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CB7" w:rsidRPr="009B3F73" w:rsidRDefault="00840CB7" w:rsidP="002C2BFA">
      <w:pPr>
        <w:pStyle w:val="ListParagraph"/>
        <w:ind w:left="0"/>
        <w:jc w:val="center"/>
        <w:rPr>
          <w:rFonts w:ascii="Arial" w:hAnsi="Arial" w:cs="Arial"/>
          <w:b/>
          <w:sz w:val="32"/>
          <w:szCs w:val="32"/>
          <w:u w:val="single"/>
        </w:rPr>
      </w:pPr>
      <w:r w:rsidRPr="009B3F73">
        <w:rPr>
          <w:rFonts w:ascii="Arial" w:hAnsi="Arial" w:cs="Arial"/>
          <w:b/>
          <w:sz w:val="32"/>
          <w:szCs w:val="32"/>
          <w:u w:val="single"/>
        </w:rPr>
        <w:t>DRAFT</w:t>
      </w:r>
      <w:r w:rsidR="000F0E76">
        <w:rPr>
          <w:rFonts w:ascii="Arial" w:hAnsi="Arial" w:cs="Arial"/>
          <w:b/>
          <w:sz w:val="32"/>
          <w:szCs w:val="32"/>
          <w:u w:val="single"/>
        </w:rPr>
        <w:t xml:space="preserve"> – May 16, 2014</w:t>
      </w:r>
    </w:p>
    <w:p w:rsidR="002C2BFA" w:rsidRPr="009B3F73" w:rsidRDefault="0002228B" w:rsidP="002C2BFA">
      <w:pPr>
        <w:pStyle w:val="ListParagraph"/>
        <w:ind w:left="0"/>
        <w:jc w:val="center"/>
        <w:rPr>
          <w:rFonts w:ascii="Arial" w:hAnsi="Arial" w:cs="Arial"/>
          <w:b/>
          <w:sz w:val="32"/>
          <w:szCs w:val="32"/>
          <w:u w:val="single"/>
        </w:rPr>
      </w:pPr>
      <w:r w:rsidRPr="009B3F73">
        <w:rPr>
          <w:rFonts w:ascii="Arial" w:hAnsi="Arial" w:cs="Arial"/>
          <w:b/>
          <w:sz w:val="32"/>
          <w:szCs w:val="32"/>
          <w:u w:val="single"/>
        </w:rPr>
        <w:t>Property Tax Freeze Credit</w:t>
      </w:r>
    </w:p>
    <w:p w:rsidR="000E62DA" w:rsidRPr="009B3F73" w:rsidRDefault="00840CB7" w:rsidP="002C2BFA">
      <w:pPr>
        <w:pStyle w:val="ListParagraph"/>
        <w:ind w:left="0"/>
        <w:jc w:val="center"/>
        <w:rPr>
          <w:rFonts w:ascii="Arial" w:hAnsi="Arial" w:cs="Arial"/>
          <w:sz w:val="32"/>
          <w:szCs w:val="32"/>
        </w:rPr>
      </w:pPr>
      <w:r w:rsidRPr="009B3F73">
        <w:rPr>
          <w:rFonts w:ascii="Arial" w:hAnsi="Arial" w:cs="Arial"/>
          <w:sz w:val="32"/>
          <w:szCs w:val="32"/>
        </w:rPr>
        <w:tab/>
      </w:r>
      <w:r w:rsidRPr="009B3F73">
        <w:rPr>
          <w:rFonts w:ascii="Arial" w:hAnsi="Arial" w:cs="Arial"/>
          <w:sz w:val="32"/>
          <w:szCs w:val="32"/>
        </w:rPr>
        <w:tab/>
      </w:r>
      <w:r w:rsidRPr="009B3F73">
        <w:rPr>
          <w:rFonts w:ascii="Arial" w:hAnsi="Arial" w:cs="Arial"/>
          <w:sz w:val="32"/>
          <w:szCs w:val="32"/>
        </w:rPr>
        <w:tab/>
      </w:r>
      <w:r w:rsidRPr="009B3F73">
        <w:rPr>
          <w:rFonts w:ascii="Arial" w:hAnsi="Arial" w:cs="Arial"/>
          <w:sz w:val="32"/>
          <w:szCs w:val="32"/>
        </w:rPr>
        <w:tab/>
      </w:r>
      <w:r w:rsidRPr="009B3F73">
        <w:rPr>
          <w:rFonts w:ascii="Arial" w:hAnsi="Arial" w:cs="Arial"/>
          <w:sz w:val="32"/>
          <w:szCs w:val="32"/>
        </w:rPr>
        <w:tab/>
      </w:r>
      <w:r w:rsidRPr="009B3F73">
        <w:rPr>
          <w:rFonts w:ascii="Arial" w:hAnsi="Arial" w:cs="Arial"/>
          <w:sz w:val="32"/>
          <w:szCs w:val="32"/>
        </w:rPr>
        <w:tab/>
      </w:r>
      <w:r w:rsidRPr="009B3F73">
        <w:rPr>
          <w:rFonts w:ascii="Arial" w:hAnsi="Arial" w:cs="Arial"/>
          <w:sz w:val="32"/>
          <w:szCs w:val="32"/>
        </w:rPr>
        <w:tab/>
      </w:r>
    </w:p>
    <w:p w:rsidR="000E62DA" w:rsidRDefault="0002228B" w:rsidP="0093603D">
      <w:pPr>
        <w:pStyle w:val="ListParagraph"/>
        <w:ind w:left="0"/>
        <w:jc w:val="both"/>
        <w:rPr>
          <w:rFonts w:ascii="Arial" w:hAnsi="Arial" w:cs="Arial"/>
          <w:sz w:val="24"/>
        </w:rPr>
      </w:pPr>
      <w:r w:rsidRPr="009B3F73">
        <w:rPr>
          <w:rFonts w:ascii="Arial" w:hAnsi="Arial" w:cs="Arial"/>
          <w:sz w:val="24"/>
        </w:rPr>
        <w:t xml:space="preserve">The </w:t>
      </w:r>
      <w:r w:rsidR="00D359AB" w:rsidRPr="009B3F73">
        <w:rPr>
          <w:rFonts w:ascii="Arial" w:hAnsi="Arial" w:cs="Arial"/>
          <w:sz w:val="24"/>
        </w:rPr>
        <w:t xml:space="preserve">2014-15 </w:t>
      </w:r>
      <w:r w:rsidRPr="009B3F73">
        <w:rPr>
          <w:rFonts w:ascii="Arial" w:hAnsi="Arial" w:cs="Arial"/>
          <w:sz w:val="24"/>
        </w:rPr>
        <w:t>enacted budget establishes a property tax freeze credit for NYS homeowners for 2014-15 and 2015-16 school years.</w:t>
      </w:r>
      <w:r w:rsidR="000E62DA" w:rsidRPr="009B3F73">
        <w:rPr>
          <w:rFonts w:ascii="Arial" w:hAnsi="Arial" w:cs="Arial"/>
          <w:sz w:val="24"/>
        </w:rPr>
        <w:t xml:space="preserve">  The credit will be implemented as a rebate check based on taxes </w:t>
      </w:r>
      <w:r w:rsidR="00D359AB" w:rsidRPr="009B3F73">
        <w:rPr>
          <w:rFonts w:ascii="Arial" w:hAnsi="Arial" w:cs="Arial"/>
          <w:sz w:val="24"/>
        </w:rPr>
        <w:t xml:space="preserve">imposed by </w:t>
      </w:r>
      <w:r w:rsidR="000E62DA" w:rsidRPr="009B3F73">
        <w:rPr>
          <w:rFonts w:ascii="Arial" w:hAnsi="Arial" w:cs="Arial"/>
          <w:sz w:val="24"/>
        </w:rPr>
        <w:t>school district</w:t>
      </w:r>
      <w:r w:rsidR="00D359AB" w:rsidRPr="009B3F73">
        <w:rPr>
          <w:rFonts w:ascii="Arial" w:hAnsi="Arial" w:cs="Arial"/>
          <w:sz w:val="24"/>
        </w:rPr>
        <w:t>s</w:t>
      </w:r>
      <w:r w:rsidR="000E62DA" w:rsidRPr="009B3F73">
        <w:rPr>
          <w:rFonts w:ascii="Arial" w:hAnsi="Arial" w:cs="Arial"/>
          <w:sz w:val="24"/>
        </w:rPr>
        <w:t xml:space="preserve"> and other municipal</w:t>
      </w:r>
      <w:r w:rsidR="00D359AB" w:rsidRPr="009B3F73">
        <w:rPr>
          <w:rFonts w:ascii="Arial" w:hAnsi="Arial" w:cs="Arial"/>
          <w:sz w:val="24"/>
        </w:rPr>
        <w:t>ities</w:t>
      </w:r>
      <w:r w:rsidR="000E62DA" w:rsidRPr="009B3F73">
        <w:rPr>
          <w:rFonts w:ascii="Arial" w:hAnsi="Arial" w:cs="Arial"/>
          <w:sz w:val="24"/>
        </w:rPr>
        <w:t xml:space="preserve"> that are subject to the property tax </w:t>
      </w:r>
      <w:r w:rsidR="00D359AB" w:rsidRPr="009B3F73">
        <w:rPr>
          <w:rFonts w:ascii="Arial" w:hAnsi="Arial" w:cs="Arial"/>
          <w:sz w:val="24"/>
        </w:rPr>
        <w:t xml:space="preserve">levy </w:t>
      </w:r>
      <w:r w:rsidR="000E62DA" w:rsidRPr="009B3F73">
        <w:rPr>
          <w:rFonts w:ascii="Arial" w:hAnsi="Arial" w:cs="Arial"/>
          <w:sz w:val="24"/>
        </w:rPr>
        <w:t>cap (county, town, village, library, etc.)  The rebates</w:t>
      </w:r>
      <w:r w:rsidR="009F56B0" w:rsidRPr="009B3F73">
        <w:rPr>
          <w:rFonts w:ascii="Arial" w:hAnsi="Arial" w:cs="Arial"/>
          <w:sz w:val="24"/>
        </w:rPr>
        <w:t xml:space="preserve"> for </w:t>
      </w:r>
      <w:r w:rsidR="00D359AB" w:rsidRPr="009B3F73">
        <w:rPr>
          <w:rFonts w:ascii="Arial" w:hAnsi="Arial" w:cs="Arial"/>
          <w:sz w:val="24"/>
        </w:rPr>
        <w:t xml:space="preserve">STAR eligible homeowners in </w:t>
      </w:r>
      <w:r w:rsidR="009F56B0" w:rsidRPr="009B3F73">
        <w:rPr>
          <w:rFonts w:ascii="Arial" w:hAnsi="Arial" w:cs="Arial"/>
          <w:sz w:val="24"/>
        </w:rPr>
        <w:t>each entity</w:t>
      </w:r>
      <w:r w:rsidR="000E62DA" w:rsidRPr="009B3F73">
        <w:rPr>
          <w:rFonts w:ascii="Arial" w:hAnsi="Arial" w:cs="Arial"/>
          <w:sz w:val="24"/>
        </w:rPr>
        <w:t xml:space="preserve"> will be based on each entity’s compliance with the property tax cap </w:t>
      </w:r>
      <w:r w:rsidR="00CC692B" w:rsidRPr="009B3F73">
        <w:rPr>
          <w:rFonts w:ascii="Arial" w:hAnsi="Arial" w:cs="Arial"/>
          <w:sz w:val="24"/>
        </w:rPr>
        <w:t>i.e.</w:t>
      </w:r>
      <w:r w:rsidR="009F56B0" w:rsidRPr="009B3F73">
        <w:rPr>
          <w:rFonts w:ascii="Arial" w:hAnsi="Arial" w:cs="Arial"/>
          <w:sz w:val="24"/>
        </w:rPr>
        <w:t>,</w:t>
      </w:r>
      <w:r w:rsidR="000E62DA" w:rsidRPr="009B3F73">
        <w:rPr>
          <w:rFonts w:ascii="Arial" w:hAnsi="Arial" w:cs="Arial"/>
          <w:sz w:val="24"/>
        </w:rPr>
        <w:t xml:space="preserve"> if the school district complies with the cap and the county does not, the homeowner will receive a rebate for the school taxes and not </w:t>
      </w:r>
      <w:r w:rsidR="00D359AB" w:rsidRPr="009B3F73">
        <w:rPr>
          <w:rFonts w:ascii="Arial" w:hAnsi="Arial" w:cs="Arial"/>
          <w:sz w:val="24"/>
        </w:rPr>
        <w:t xml:space="preserve">for </w:t>
      </w:r>
      <w:r w:rsidR="000E62DA" w:rsidRPr="009B3F73">
        <w:rPr>
          <w:rFonts w:ascii="Arial" w:hAnsi="Arial" w:cs="Arial"/>
          <w:sz w:val="24"/>
        </w:rPr>
        <w:t xml:space="preserve">the county taxes.  </w:t>
      </w:r>
    </w:p>
    <w:p w:rsidR="0093603D" w:rsidRPr="009B3F73" w:rsidRDefault="0093603D" w:rsidP="0093603D">
      <w:pPr>
        <w:pStyle w:val="ListParagraph"/>
        <w:ind w:left="0"/>
        <w:jc w:val="both"/>
        <w:rPr>
          <w:rFonts w:ascii="Arial" w:hAnsi="Arial" w:cs="Arial"/>
          <w:sz w:val="24"/>
        </w:rPr>
      </w:pPr>
    </w:p>
    <w:p w:rsidR="0002228B" w:rsidRPr="009B3F73" w:rsidRDefault="000E62DA" w:rsidP="0002228B">
      <w:pPr>
        <w:pStyle w:val="ListParagraph"/>
        <w:ind w:left="0"/>
        <w:rPr>
          <w:rFonts w:ascii="Arial" w:hAnsi="Arial" w:cs="Arial"/>
          <w:b/>
          <w:sz w:val="24"/>
        </w:rPr>
      </w:pPr>
      <w:r w:rsidRPr="009B3F73">
        <w:rPr>
          <w:rFonts w:ascii="Arial" w:hAnsi="Arial" w:cs="Arial"/>
          <w:b/>
          <w:sz w:val="24"/>
        </w:rPr>
        <w:t xml:space="preserve">The following description applies to the school district property tax freeze credit only.  </w:t>
      </w:r>
    </w:p>
    <w:p w:rsidR="005E1FFD" w:rsidRPr="009B3F73" w:rsidRDefault="005E1FFD" w:rsidP="0002228B">
      <w:pPr>
        <w:pStyle w:val="ListParagraph"/>
        <w:ind w:left="0"/>
        <w:rPr>
          <w:rFonts w:ascii="Arial" w:hAnsi="Arial" w:cs="Arial"/>
          <w:sz w:val="28"/>
          <w:u w:val="single"/>
        </w:rPr>
      </w:pPr>
    </w:p>
    <w:p w:rsidR="0002228B" w:rsidRPr="009B3F73" w:rsidRDefault="002C2BFA" w:rsidP="0002228B">
      <w:pPr>
        <w:pStyle w:val="ListParagraph"/>
        <w:ind w:left="0"/>
        <w:rPr>
          <w:rFonts w:ascii="Arial" w:hAnsi="Arial" w:cs="Arial"/>
          <w:sz w:val="28"/>
          <w:u w:val="single"/>
        </w:rPr>
      </w:pPr>
      <w:r w:rsidRPr="009B3F73">
        <w:rPr>
          <w:rFonts w:ascii="Arial" w:hAnsi="Arial" w:cs="Arial"/>
          <w:sz w:val="28"/>
          <w:u w:val="single"/>
        </w:rPr>
        <w:t>ELIGIBILITY</w:t>
      </w:r>
    </w:p>
    <w:p w:rsidR="00840CB7" w:rsidRPr="009B3F73" w:rsidRDefault="00840CB7" w:rsidP="0002228B">
      <w:pPr>
        <w:pStyle w:val="ListParagraph"/>
        <w:ind w:left="0"/>
        <w:rPr>
          <w:rFonts w:ascii="Arial" w:hAnsi="Arial" w:cs="Arial"/>
          <w:sz w:val="28"/>
          <w:u w:val="single"/>
        </w:rPr>
      </w:pPr>
    </w:p>
    <w:p w:rsidR="0002228B" w:rsidRPr="009B3F73" w:rsidRDefault="0002228B" w:rsidP="0093603D">
      <w:pPr>
        <w:pStyle w:val="ListParagraph"/>
        <w:numPr>
          <w:ilvl w:val="0"/>
          <w:numId w:val="1"/>
        </w:numPr>
        <w:spacing w:before="0" w:after="0" w:afterAutospacing="0" w:line="240" w:lineRule="auto"/>
        <w:jc w:val="both"/>
        <w:rPr>
          <w:rFonts w:ascii="Arial" w:hAnsi="Arial" w:cs="Arial"/>
          <w:sz w:val="24"/>
        </w:rPr>
      </w:pPr>
      <w:r w:rsidRPr="009B3F73">
        <w:rPr>
          <w:rFonts w:ascii="Arial" w:hAnsi="Arial" w:cs="Arial"/>
          <w:sz w:val="24"/>
        </w:rPr>
        <w:t xml:space="preserve">Residential property owners that are eligible for a STAR exemption </w:t>
      </w:r>
      <w:r w:rsidR="00D359AB" w:rsidRPr="009B3F73">
        <w:rPr>
          <w:rFonts w:ascii="Arial" w:hAnsi="Arial" w:cs="Arial"/>
          <w:sz w:val="24"/>
        </w:rPr>
        <w:t>on their primary residence</w:t>
      </w:r>
      <w:r w:rsidRPr="009B3F73">
        <w:rPr>
          <w:rFonts w:ascii="Arial" w:hAnsi="Arial" w:cs="Arial"/>
          <w:sz w:val="24"/>
        </w:rPr>
        <w:t xml:space="preserve"> </w:t>
      </w:r>
      <w:r w:rsidR="00D359AB" w:rsidRPr="009B3F73">
        <w:rPr>
          <w:rFonts w:ascii="Arial" w:hAnsi="Arial" w:cs="Arial"/>
          <w:sz w:val="24"/>
        </w:rPr>
        <w:t>(</w:t>
      </w:r>
      <w:r w:rsidRPr="009B3F73">
        <w:rPr>
          <w:rFonts w:ascii="Arial" w:hAnsi="Arial" w:cs="Arial"/>
          <w:sz w:val="24"/>
        </w:rPr>
        <w:t>except NYC</w:t>
      </w:r>
      <w:r w:rsidR="00D359AB" w:rsidRPr="009B3F73">
        <w:rPr>
          <w:rFonts w:ascii="Arial" w:hAnsi="Arial" w:cs="Arial"/>
          <w:sz w:val="24"/>
        </w:rPr>
        <w:t>)</w:t>
      </w:r>
      <w:r w:rsidR="007379B8" w:rsidRPr="009B3F73">
        <w:rPr>
          <w:rFonts w:ascii="Arial" w:hAnsi="Arial" w:cs="Arial"/>
          <w:sz w:val="24"/>
        </w:rPr>
        <w:t>.</w:t>
      </w:r>
      <w:r w:rsidRPr="009B3F73">
        <w:rPr>
          <w:rFonts w:ascii="Arial" w:hAnsi="Arial" w:cs="Arial"/>
          <w:sz w:val="24"/>
        </w:rPr>
        <w:t xml:space="preserve"> </w:t>
      </w:r>
    </w:p>
    <w:p w:rsidR="005033F4" w:rsidRPr="009B3F73" w:rsidRDefault="005033F4" w:rsidP="0093603D">
      <w:pPr>
        <w:pStyle w:val="ListParagraph"/>
        <w:numPr>
          <w:ilvl w:val="1"/>
          <w:numId w:val="1"/>
        </w:numPr>
        <w:spacing w:before="0" w:after="0" w:afterAutospacing="0" w:line="240" w:lineRule="auto"/>
        <w:jc w:val="both"/>
        <w:rPr>
          <w:rFonts w:ascii="Arial" w:hAnsi="Arial" w:cs="Arial"/>
          <w:sz w:val="24"/>
        </w:rPr>
      </w:pPr>
      <w:r w:rsidRPr="009B3F73">
        <w:rPr>
          <w:rFonts w:ascii="Arial" w:hAnsi="Arial" w:cs="Arial"/>
          <w:sz w:val="24"/>
        </w:rPr>
        <w:t xml:space="preserve">Homeowners that failed to apply for STAR but are </w:t>
      </w:r>
      <w:r w:rsidR="00CC692B" w:rsidRPr="009B3F73">
        <w:rPr>
          <w:rFonts w:ascii="Arial" w:hAnsi="Arial" w:cs="Arial"/>
          <w:sz w:val="24"/>
        </w:rPr>
        <w:t>eligible</w:t>
      </w:r>
      <w:r w:rsidRPr="009B3F73">
        <w:rPr>
          <w:rFonts w:ascii="Arial" w:hAnsi="Arial" w:cs="Arial"/>
          <w:sz w:val="24"/>
        </w:rPr>
        <w:t xml:space="preserve"> will also receive the rebate</w:t>
      </w:r>
      <w:r w:rsidR="007379B8" w:rsidRPr="009B3F73">
        <w:rPr>
          <w:rFonts w:ascii="Arial" w:hAnsi="Arial" w:cs="Arial"/>
          <w:sz w:val="24"/>
        </w:rPr>
        <w:t>.</w:t>
      </w:r>
    </w:p>
    <w:p w:rsidR="009F56B0" w:rsidRPr="009B3F73" w:rsidRDefault="009F56B0" w:rsidP="0093603D">
      <w:pPr>
        <w:pStyle w:val="ListParagraph"/>
        <w:spacing w:before="0" w:after="0" w:afterAutospacing="0" w:line="240" w:lineRule="auto"/>
        <w:jc w:val="both"/>
        <w:rPr>
          <w:rFonts w:ascii="Arial" w:hAnsi="Arial" w:cs="Arial"/>
          <w:sz w:val="24"/>
        </w:rPr>
      </w:pPr>
    </w:p>
    <w:p w:rsidR="0002228B" w:rsidRPr="009B3F73" w:rsidRDefault="0002228B" w:rsidP="0093603D">
      <w:pPr>
        <w:pStyle w:val="ListParagraph"/>
        <w:numPr>
          <w:ilvl w:val="0"/>
          <w:numId w:val="1"/>
        </w:numPr>
        <w:spacing w:before="0" w:after="0" w:afterAutospacing="0" w:line="240" w:lineRule="auto"/>
        <w:jc w:val="both"/>
        <w:rPr>
          <w:rFonts w:ascii="Arial" w:hAnsi="Arial" w:cs="Arial"/>
          <w:sz w:val="24"/>
        </w:rPr>
      </w:pPr>
      <w:r w:rsidRPr="009B3F73">
        <w:rPr>
          <w:rFonts w:ascii="Arial" w:hAnsi="Arial" w:cs="Arial"/>
          <w:sz w:val="24"/>
        </w:rPr>
        <w:t>The school district must comply with the property tax levy limit including exclusions</w:t>
      </w:r>
      <w:r w:rsidR="00D359AB" w:rsidRPr="009B3F73">
        <w:rPr>
          <w:rFonts w:ascii="Arial" w:hAnsi="Arial" w:cs="Arial"/>
          <w:sz w:val="24"/>
        </w:rPr>
        <w:t xml:space="preserve"> (maximum allowable levy)</w:t>
      </w:r>
      <w:r w:rsidRPr="009B3F73">
        <w:rPr>
          <w:rFonts w:ascii="Arial" w:hAnsi="Arial" w:cs="Arial"/>
          <w:sz w:val="24"/>
        </w:rPr>
        <w:t xml:space="preserve"> in 2014-15 and/or 2015-16</w:t>
      </w:r>
      <w:r w:rsidR="007C5DDB" w:rsidRPr="009B3F73">
        <w:rPr>
          <w:rFonts w:ascii="Arial" w:hAnsi="Arial" w:cs="Arial"/>
          <w:sz w:val="24"/>
        </w:rPr>
        <w:t>.  An</w:t>
      </w:r>
      <w:r w:rsidR="00D359AB" w:rsidRPr="009B3F73">
        <w:rPr>
          <w:rFonts w:ascii="Arial" w:hAnsi="Arial" w:cs="Arial"/>
          <w:sz w:val="24"/>
        </w:rPr>
        <w:t xml:space="preserve"> approved government efficiency plan is also required in 2015-16.</w:t>
      </w:r>
    </w:p>
    <w:p w:rsidR="0002228B" w:rsidRPr="009B3F73" w:rsidRDefault="0002228B" w:rsidP="0093603D">
      <w:pPr>
        <w:pStyle w:val="ListParagraph"/>
        <w:spacing w:before="0" w:after="0" w:afterAutospacing="0" w:line="240" w:lineRule="auto"/>
        <w:jc w:val="both"/>
        <w:rPr>
          <w:rFonts w:ascii="Arial" w:hAnsi="Arial" w:cs="Arial"/>
          <w:sz w:val="24"/>
        </w:rPr>
      </w:pPr>
    </w:p>
    <w:p w:rsidR="0002228B" w:rsidRPr="009B3F73" w:rsidRDefault="0002228B" w:rsidP="0093603D">
      <w:pPr>
        <w:pStyle w:val="ListParagraph"/>
        <w:numPr>
          <w:ilvl w:val="0"/>
          <w:numId w:val="1"/>
        </w:numPr>
        <w:spacing w:before="0" w:after="0" w:afterAutospacing="0" w:line="240" w:lineRule="auto"/>
        <w:jc w:val="both"/>
        <w:rPr>
          <w:rFonts w:ascii="Arial" w:hAnsi="Arial" w:cs="Arial"/>
          <w:sz w:val="24"/>
        </w:rPr>
      </w:pPr>
      <w:r w:rsidRPr="009B3F73">
        <w:rPr>
          <w:rFonts w:ascii="Arial" w:hAnsi="Arial" w:cs="Arial"/>
          <w:sz w:val="24"/>
        </w:rPr>
        <w:t>Eligible property owners will receive the credit via rebate checks issued by NYS Tax</w:t>
      </w:r>
      <w:r w:rsidR="009F56B0" w:rsidRPr="009B3F73">
        <w:rPr>
          <w:rFonts w:ascii="Arial" w:hAnsi="Arial" w:cs="Arial"/>
          <w:sz w:val="24"/>
        </w:rPr>
        <w:t xml:space="preserve"> and Finance</w:t>
      </w:r>
      <w:r w:rsidRPr="009B3F73">
        <w:rPr>
          <w:rFonts w:ascii="Arial" w:hAnsi="Arial" w:cs="Arial"/>
          <w:sz w:val="24"/>
        </w:rPr>
        <w:t xml:space="preserve"> Department in autumn of 2014 and</w:t>
      </w:r>
      <w:r w:rsidR="00D359AB" w:rsidRPr="009B3F73">
        <w:rPr>
          <w:rFonts w:ascii="Arial" w:hAnsi="Arial" w:cs="Arial"/>
          <w:sz w:val="24"/>
        </w:rPr>
        <w:t>/or</w:t>
      </w:r>
      <w:r w:rsidRPr="009B3F73">
        <w:rPr>
          <w:rFonts w:ascii="Arial" w:hAnsi="Arial" w:cs="Arial"/>
          <w:sz w:val="24"/>
        </w:rPr>
        <w:t xml:space="preserve"> 2015</w:t>
      </w:r>
      <w:r w:rsidR="007379B8" w:rsidRPr="009B3F73">
        <w:rPr>
          <w:rFonts w:ascii="Arial" w:hAnsi="Arial" w:cs="Arial"/>
          <w:sz w:val="24"/>
        </w:rPr>
        <w:t>.</w:t>
      </w:r>
    </w:p>
    <w:p w:rsidR="005E1FFD" w:rsidRPr="009B3F73" w:rsidRDefault="005E1FFD" w:rsidP="0093603D">
      <w:pPr>
        <w:pStyle w:val="ListParagraph"/>
        <w:jc w:val="both"/>
        <w:rPr>
          <w:rFonts w:ascii="Arial" w:hAnsi="Arial" w:cs="Arial"/>
          <w:sz w:val="24"/>
        </w:rPr>
      </w:pPr>
    </w:p>
    <w:p w:rsidR="005E1FFD" w:rsidRPr="009B3F73" w:rsidRDefault="005E1FFD" w:rsidP="0093603D">
      <w:pPr>
        <w:pStyle w:val="ListParagraph"/>
        <w:numPr>
          <w:ilvl w:val="0"/>
          <w:numId w:val="1"/>
        </w:numPr>
        <w:spacing w:before="0" w:after="0" w:afterAutospacing="0" w:line="240" w:lineRule="auto"/>
        <w:jc w:val="both"/>
        <w:rPr>
          <w:rFonts w:ascii="Arial" w:hAnsi="Arial" w:cs="Arial"/>
          <w:sz w:val="24"/>
        </w:rPr>
      </w:pPr>
      <w:r w:rsidRPr="009B3F73">
        <w:rPr>
          <w:rFonts w:ascii="Arial" w:hAnsi="Arial" w:cs="Arial"/>
          <w:sz w:val="24"/>
        </w:rPr>
        <w:t>Rebates reimburse homeowners for</w:t>
      </w:r>
      <w:r w:rsidR="00D359AB" w:rsidRPr="009B3F73">
        <w:rPr>
          <w:rFonts w:ascii="Arial" w:hAnsi="Arial" w:cs="Arial"/>
          <w:sz w:val="24"/>
        </w:rPr>
        <w:t xml:space="preserve"> the dollar</w:t>
      </w:r>
      <w:r w:rsidRPr="009B3F73">
        <w:rPr>
          <w:rFonts w:ascii="Arial" w:hAnsi="Arial" w:cs="Arial"/>
          <w:sz w:val="24"/>
        </w:rPr>
        <w:t xml:space="preserve"> increases in </w:t>
      </w:r>
      <w:r w:rsidRPr="009B3F73">
        <w:rPr>
          <w:rFonts w:ascii="Arial" w:hAnsi="Arial" w:cs="Arial"/>
          <w:sz w:val="24"/>
          <w:u w:val="single"/>
        </w:rPr>
        <w:t>their school tax bills</w:t>
      </w:r>
      <w:r w:rsidRPr="009B3F73">
        <w:rPr>
          <w:rFonts w:ascii="Arial" w:hAnsi="Arial" w:cs="Arial"/>
          <w:sz w:val="24"/>
        </w:rPr>
        <w:t>.</w:t>
      </w:r>
    </w:p>
    <w:p w:rsidR="0002228B" w:rsidRPr="009B3F73" w:rsidRDefault="0002228B" w:rsidP="0093603D">
      <w:pPr>
        <w:pStyle w:val="ListParagraph"/>
        <w:jc w:val="both"/>
        <w:rPr>
          <w:rFonts w:ascii="Arial" w:hAnsi="Arial" w:cs="Arial"/>
          <w:sz w:val="24"/>
        </w:rPr>
      </w:pPr>
    </w:p>
    <w:p w:rsidR="0002228B" w:rsidRPr="009B3F73" w:rsidRDefault="0002228B" w:rsidP="0093603D">
      <w:pPr>
        <w:pStyle w:val="ListParagraph"/>
        <w:numPr>
          <w:ilvl w:val="0"/>
          <w:numId w:val="1"/>
        </w:numPr>
        <w:spacing w:before="0" w:after="0" w:afterAutospacing="0" w:line="240" w:lineRule="auto"/>
        <w:jc w:val="both"/>
        <w:rPr>
          <w:rFonts w:ascii="Arial" w:hAnsi="Arial" w:cs="Arial"/>
          <w:sz w:val="24"/>
        </w:rPr>
      </w:pPr>
      <w:r w:rsidRPr="009B3F73">
        <w:rPr>
          <w:rFonts w:ascii="Arial" w:hAnsi="Arial" w:cs="Arial"/>
          <w:sz w:val="24"/>
        </w:rPr>
        <w:t>In 2014,</w:t>
      </w:r>
      <w:r w:rsidR="00D359AB" w:rsidRPr="009B3F73">
        <w:rPr>
          <w:rFonts w:ascii="Arial" w:hAnsi="Arial" w:cs="Arial"/>
          <w:sz w:val="24"/>
        </w:rPr>
        <w:t xml:space="preserve"> for homeowners in a tax freeze compliant district,</w:t>
      </w:r>
      <w:r w:rsidRPr="009B3F73">
        <w:rPr>
          <w:rFonts w:ascii="Arial" w:hAnsi="Arial" w:cs="Arial"/>
          <w:sz w:val="24"/>
        </w:rPr>
        <w:t xml:space="preserve"> the rebate credit will be equal to</w:t>
      </w:r>
      <w:r w:rsidR="00D359AB" w:rsidRPr="009B3F73">
        <w:rPr>
          <w:rFonts w:ascii="Arial" w:hAnsi="Arial" w:cs="Arial"/>
          <w:sz w:val="24"/>
        </w:rPr>
        <w:t>:</w:t>
      </w:r>
      <w:r w:rsidRPr="009B3F73">
        <w:rPr>
          <w:rFonts w:ascii="Arial" w:hAnsi="Arial" w:cs="Arial"/>
          <w:sz w:val="24"/>
        </w:rPr>
        <w:t xml:space="preserve"> the </w:t>
      </w:r>
      <w:r w:rsidRPr="009B3F73">
        <w:rPr>
          <w:rFonts w:ascii="Arial" w:hAnsi="Arial" w:cs="Arial"/>
          <w:sz w:val="24"/>
          <w:u w:val="single"/>
        </w:rPr>
        <w:t>greater</w:t>
      </w:r>
      <w:r w:rsidRPr="009B3F73">
        <w:rPr>
          <w:rFonts w:ascii="Arial" w:hAnsi="Arial" w:cs="Arial"/>
          <w:sz w:val="24"/>
        </w:rPr>
        <w:t xml:space="preserve"> of 2014-15 increase in school taxes </w:t>
      </w:r>
      <w:r w:rsidR="00CC692B" w:rsidRPr="009B3F73">
        <w:rPr>
          <w:rFonts w:ascii="Arial" w:hAnsi="Arial" w:cs="Arial"/>
          <w:sz w:val="24"/>
        </w:rPr>
        <w:t>OR (</w:t>
      </w:r>
      <w:r w:rsidRPr="009B3F73">
        <w:rPr>
          <w:rFonts w:ascii="Arial" w:hAnsi="Arial" w:cs="Arial"/>
          <w:sz w:val="24"/>
        </w:rPr>
        <w:t xml:space="preserve">1.46%  x </w:t>
      </w:r>
      <w:r w:rsidR="009F56B0" w:rsidRPr="009B3F73">
        <w:rPr>
          <w:rFonts w:ascii="Arial" w:hAnsi="Arial" w:cs="Arial"/>
          <w:sz w:val="24"/>
        </w:rPr>
        <w:t xml:space="preserve"> </w:t>
      </w:r>
      <w:r w:rsidRPr="009B3F73">
        <w:rPr>
          <w:rFonts w:ascii="Arial" w:hAnsi="Arial" w:cs="Arial"/>
          <w:sz w:val="24"/>
        </w:rPr>
        <w:t>2013-14 school tax bill</w:t>
      </w:r>
      <w:r w:rsidR="00D359AB" w:rsidRPr="009B3F73">
        <w:rPr>
          <w:rFonts w:ascii="Arial" w:hAnsi="Arial" w:cs="Arial"/>
          <w:sz w:val="24"/>
        </w:rPr>
        <w:t>).</w:t>
      </w:r>
      <w:r w:rsidRPr="009B3F73">
        <w:rPr>
          <w:rFonts w:ascii="Arial" w:hAnsi="Arial" w:cs="Arial"/>
          <w:sz w:val="24"/>
        </w:rPr>
        <w:t xml:space="preserve"> </w:t>
      </w:r>
    </w:p>
    <w:p w:rsidR="00AD2D44" w:rsidRPr="009B3F73" w:rsidRDefault="00AD2D44" w:rsidP="0093603D">
      <w:pPr>
        <w:pStyle w:val="ListParagraph"/>
        <w:jc w:val="both"/>
        <w:rPr>
          <w:rFonts w:ascii="Arial" w:hAnsi="Arial" w:cs="Arial"/>
          <w:sz w:val="24"/>
        </w:rPr>
      </w:pPr>
    </w:p>
    <w:p w:rsidR="00AD2D44" w:rsidRPr="009B3F73" w:rsidRDefault="009B3F73" w:rsidP="0093603D">
      <w:pPr>
        <w:pStyle w:val="ListParagraph"/>
        <w:numPr>
          <w:ilvl w:val="1"/>
          <w:numId w:val="1"/>
        </w:numPr>
        <w:spacing w:before="0" w:after="0" w:afterAutospacing="0" w:line="240" w:lineRule="auto"/>
        <w:jc w:val="both"/>
        <w:rPr>
          <w:rFonts w:ascii="Arial" w:hAnsi="Arial" w:cs="Arial"/>
          <w:sz w:val="24"/>
        </w:rPr>
      </w:pPr>
      <w:r>
        <w:rPr>
          <w:rFonts w:ascii="Arial" w:hAnsi="Arial" w:cs="Arial"/>
          <w:sz w:val="24"/>
        </w:rPr>
        <w:t xml:space="preserve">Example: </w:t>
      </w:r>
      <w:r w:rsidR="00AD2D44" w:rsidRPr="009B3F73">
        <w:rPr>
          <w:rFonts w:ascii="Arial" w:hAnsi="Arial" w:cs="Arial"/>
          <w:sz w:val="24"/>
        </w:rPr>
        <w:t xml:space="preserve">2013-14 Tax Bill = </w:t>
      </w:r>
      <w:r w:rsidR="00AD2D44" w:rsidRPr="009B3F73">
        <w:rPr>
          <w:rFonts w:ascii="Arial" w:hAnsi="Arial" w:cs="Arial"/>
          <w:sz w:val="24"/>
        </w:rPr>
        <w:tab/>
      </w:r>
      <w:r w:rsidR="00AD2D44" w:rsidRPr="009B3F73">
        <w:rPr>
          <w:rFonts w:ascii="Arial" w:hAnsi="Arial" w:cs="Arial"/>
          <w:sz w:val="24"/>
        </w:rPr>
        <w:tab/>
      </w:r>
      <w:r w:rsidR="00AD2D44" w:rsidRPr="009B3F73">
        <w:rPr>
          <w:rFonts w:ascii="Arial" w:hAnsi="Arial" w:cs="Arial"/>
          <w:sz w:val="24"/>
        </w:rPr>
        <w:tab/>
      </w:r>
      <w:r>
        <w:rPr>
          <w:rFonts w:ascii="Arial" w:hAnsi="Arial" w:cs="Arial"/>
          <w:sz w:val="24"/>
        </w:rPr>
        <w:t xml:space="preserve">        </w:t>
      </w:r>
      <w:r w:rsidR="00AD2D44" w:rsidRPr="009B3F73">
        <w:rPr>
          <w:rFonts w:ascii="Arial" w:hAnsi="Arial" w:cs="Arial"/>
          <w:sz w:val="24"/>
        </w:rPr>
        <w:t>$2,500</w:t>
      </w:r>
    </w:p>
    <w:p w:rsidR="00AD2D44" w:rsidRPr="009B3F73" w:rsidRDefault="009B3F73" w:rsidP="0093603D">
      <w:pPr>
        <w:spacing w:after="0" w:line="240" w:lineRule="auto"/>
        <w:ind w:left="2160"/>
        <w:jc w:val="both"/>
        <w:rPr>
          <w:rFonts w:ascii="Arial" w:hAnsi="Arial" w:cs="Arial"/>
          <w:sz w:val="24"/>
        </w:rPr>
      </w:pPr>
      <w:r>
        <w:rPr>
          <w:rFonts w:ascii="Arial" w:hAnsi="Arial" w:cs="Arial"/>
          <w:sz w:val="24"/>
        </w:rPr>
        <w:t xml:space="preserve"> </w:t>
      </w:r>
      <w:r w:rsidR="00AD2D44" w:rsidRPr="009B3F73">
        <w:rPr>
          <w:rFonts w:ascii="Arial" w:hAnsi="Arial" w:cs="Arial"/>
          <w:sz w:val="24"/>
        </w:rPr>
        <w:t>2014-15 Tax Bill =</w:t>
      </w:r>
      <w:r w:rsidR="00AD2D44" w:rsidRPr="009B3F73">
        <w:rPr>
          <w:rFonts w:ascii="Arial" w:hAnsi="Arial" w:cs="Arial"/>
          <w:sz w:val="24"/>
        </w:rPr>
        <w:tab/>
      </w:r>
      <w:r w:rsidR="00AD2D44" w:rsidRPr="009B3F73">
        <w:rPr>
          <w:rFonts w:ascii="Arial" w:hAnsi="Arial" w:cs="Arial"/>
          <w:sz w:val="24"/>
        </w:rPr>
        <w:tab/>
      </w:r>
      <w:r w:rsidR="00AD2D44" w:rsidRPr="009B3F73">
        <w:rPr>
          <w:rFonts w:ascii="Arial" w:hAnsi="Arial" w:cs="Arial"/>
          <w:sz w:val="24"/>
        </w:rPr>
        <w:tab/>
      </w:r>
      <w:r>
        <w:rPr>
          <w:rFonts w:ascii="Arial" w:hAnsi="Arial" w:cs="Arial"/>
          <w:sz w:val="24"/>
        </w:rPr>
        <w:t xml:space="preserve">        </w:t>
      </w:r>
      <w:r w:rsidR="00AD2D44" w:rsidRPr="009B3F73">
        <w:rPr>
          <w:rFonts w:ascii="Arial" w:hAnsi="Arial" w:cs="Arial"/>
          <w:sz w:val="24"/>
        </w:rPr>
        <w:t>$2,550</w:t>
      </w:r>
    </w:p>
    <w:p w:rsidR="00AD2D44" w:rsidRPr="009B3F73" w:rsidRDefault="009B3F73" w:rsidP="0093603D">
      <w:pPr>
        <w:spacing w:after="0" w:line="240" w:lineRule="auto"/>
        <w:ind w:left="2160"/>
        <w:jc w:val="both"/>
        <w:rPr>
          <w:rFonts w:ascii="Arial" w:hAnsi="Arial" w:cs="Arial"/>
          <w:sz w:val="24"/>
        </w:rPr>
      </w:pPr>
      <w:r>
        <w:rPr>
          <w:rFonts w:ascii="Arial" w:hAnsi="Arial" w:cs="Arial"/>
          <w:sz w:val="24"/>
        </w:rPr>
        <w:t xml:space="preserve"> Increase in Taxes =</w:t>
      </w:r>
      <w:r>
        <w:rPr>
          <w:rFonts w:ascii="Arial" w:hAnsi="Arial" w:cs="Arial"/>
          <w:sz w:val="24"/>
        </w:rPr>
        <w:tab/>
      </w:r>
      <w:r>
        <w:rPr>
          <w:rFonts w:ascii="Arial" w:hAnsi="Arial" w:cs="Arial"/>
          <w:sz w:val="24"/>
        </w:rPr>
        <w:tab/>
        <w:t xml:space="preserve">        </w:t>
      </w:r>
      <w:r w:rsidR="00AD2D44" w:rsidRPr="009B3F73">
        <w:rPr>
          <w:rFonts w:ascii="Arial" w:hAnsi="Arial" w:cs="Arial"/>
          <w:sz w:val="24"/>
        </w:rPr>
        <w:t>$50</w:t>
      </w:r>
    </w:p>
    <w:p w:rsidR="00AD2D44" w:rsidRPr="009B3F73" w:rsidRDefault="009B3F73" w:rsidP="0093603D">
      <w:pPr>
        <w:spacing w:after="0" w:line="240" w:lineRule="auto"/>
        <w:ind w:left="2160"/>
        <w:jc w:val="both"/>
        <w:rPr>
          <w:rFonts w:ascii="Arial" w:hAnsi="Arial" w:cs="Arial"/>
          <w:sz w:val="24"/>
        </w:rPr>
      </w:pPr>
      <w:r>
        <w:rPr>
          <w:rFonts w:ascii="Arial" w:hAnsi="Arial" w:cs="Arial"/>
          <w:sz w:val="24"/>
        </w:rPr>
        <w:t xml:space="preserve"> 1.46% x 2013-14 Tax Bill = </w:t>
      </w:r>
      <w:r>
        <w:rPr>
          <w:rFonts w:ascii="Arial" w:hAnsi="Arial" w:cs="Arial"/>
          <w:sz w:val="24"/>
        </w:rPr>
        <w:tab/>
        <w:t xml:space="preserve">        </w:t>
      </w:r>
      <w:r w:rsidR="00AD2D44" w:rsidRPr="009B3F73">
        <w:rPr>
          <w:rFonts w:ascii="Arial" w:hAnsi="Arial" w:cs="Arial"/>
          <w:sz w:val="24"/>
        </w:rPr>
        <w:t>$36.50</w:t>
      </w:r>
    </w:p>
    <w:p w:rsidR="00AD2D44" w:rsidRPr="009B3F73" w:rsidRDefault="009B3F73" w:rsidP="0093603D">
      <w:pPr>
        <w:spacing w:after="0" w:line="240" w:lineRule="auto"/>
        <w:ind w:left="2160"/>
        <w:jc w:val="both"/>
        <w:rPr>
          <w:rFonts w:ascii="Arial" w:hAnsi="Arial" w:cs="Arial"/>
          <w:sz w:val="24"/>
        </w:rPr>
      </w:pPr>
      <w:r>
        <w:rPr>
          <w:rFonts w:ascii="Arial" w:hAnsi="Arial" w:cs="Arial"/>
          <w:sz w:val="24"/>
        </w:rPr>
        <w:t xml:space="preserve"> </w:t>
      </w:r>
      <w:r w:rsidR="00AD2D44" w:rsidRPr="009B3F73">
        <w:rPr>
          <w:rFonts w:ascii="Arial" w:hAnsi="Arial" w:cs="Arial"/>
          <w:sz w:val="24"/>
        </w:rPr>
        <w:t xml:space="preserve">2014 Rebate to Homeowner = </w:t>
      </w:r>
      <w:r w:rsidR="00AD2D44" w:rsidRPr="009B3F73">
        <w:rPr>
          <w:rFonts w:ascii="Arial" w:hAnsi="Arial" w:cs="Arial"/>
          <w:sz w:val="24"/>
        </w:rPr>
        <w:tab/>
      </w:r>
      <w:r>
        <w:rPr>
          <w:rFonts w:ascii="Arial" w:hAnsi="Arial" w:cs="Arial"/>
          <w:sz w:val="24"/>
        </w:rPr>
        <w:t xml:space="preserve">        </w:t>
      </w:r>
      <w:r w:rsidR="00AD2D44" w:rsidRPr="009B3F73">
        <w:rPr>
          <w:rFonts w:ascii="Arial" w:hAnsi="Arial" w:cs="Arial"/>
          <w:sz w:val="24"/>
        </w:rPr>
        <w:t xml:space="preserve">$50 </w:t>
      </w:r>
    </w:p>
    <w:p w:rsidR="0002228B" w:rsidRPr="009B3F73" w:rsidRDefault="0002228B" w:rsidP="0093603D">
      <w:pPr>
        <w:pStyle w:val="ListParagraph"/>
        <w:spacing w:before="0" w:after="0" w:afterAutospacing="0" w:line="240" w:lineRule="auto"/>
        <w:jc w:val="both"/>
        <w:rPr>
          <w:rFonts w:ascii="Arial" w:hAnsi="Arial" w:cs="Arial"/>
          <w:sz w:val="24"/>
        </w:rPr>
      </w:pPr>
    </w:p>
    <w:p w:rsidR="0002228B" w:rsidRPr="009B3F73" w:rsidRDefault="0002228B" w:rsidP="0093603D">
      <w:pPr>
        <w:pStyle w:val="ListParagraph"/>
        <w:numPr>
          <w:ilvl w:val="0"/>
          <w:numId w:val="1"/>
        </w:numPr>
        <w:spacing w:before="0" w:after="0" w:afterAutospacing="0" w:line="240" w:lineRule="auto"/>
        <w:jc w:val="both"/>
        <w:rPr>
          <w:rFonts w:ascii="Arial" w:hAnsi="Arial" w:cs="Arial"/>
          <w:sz w:val="24"/>
        </w:rPr>
      </w:pPr>
      <w:r w:rsidRPr="009B3F73">
        <w:rPr>
          <w:rFonts w:ascii="Arial" w:hAnsi="Arial" w:cs="Arial"/>
          <w:sz w:val="24"/>
        </w:rPr>
        <w:t xml:space="preserve">In 2015, </w:t>
      </w:r>
      <w:r w:rsidR="00D359AB" w:rsidRPr="009B3F73">
        <w:rPr>
          <w:rFonts w:ascii="Arial" w:hAnsi="Arial" w:cs="Arial"/>
          <w:sz w:val="24"/>
        </w:rPr>
        <w:t xml:space="preserve">for homeowners in a tax freeze compliant district with an approved efficiency plan, </w:t>
      </w:r>
      <w:r w:rsidRPr="009B3F73">
        <w:rPr>
          <w:rFonts w:ascii="Arial" w:hAnsi="Arial" w:cs="Arial"/>
          <w:sz w:val="24"/>
        </w:rPr>
        <w:t xml:space="preserve">the rebate will be equal to the rebate received in 2014 PLUS the </w:t>
      </w:r>
      <w:r w:rsidRPr="009B3F73">
        <w:rPr>
          <w:rFonts w:ascii="Arial" w:hAnsi="Arial" w:cs="Arial"/>
          <w:sz w:val="24"/>
          <w:u w:val="single"/>
        </w:rPr>
        <w:t>greater</w:t>
      </w:r>
      <w:r w:rsidRPr="009B3F73">
        <w:rPr>
          <w:rFonts w:ascii="Arial" w:hAnsi="Arial" w:cs="Arial"/>
          <w:sz w:val="24"/>
        </w:rPr>
        <w:t xml:space="preserve"> of the increase in school taxes in 2015-16 or </w:t>
      </w:r>
      <w:r w:rsidR="00D359AB" w:rsidRPr="009B3F73">
        <w:rPr>
          <w:rFonts w:ascii="Arial" w:hAnsi="Arial" w:cs="Arial"/>
          <w:sz w:val="24"/>
        </w:rPr>
        <w:t xml:space="preserve">(2014-15 school taxes </w:t>
      </w:r>
      <w:r w:rsidR="00CC692B" w:rsidRPr="009B3F73">
        <w:rPr>
          <w:rFonts w:ascii="Arial" w:hAnsi="Arial" w:cs="Arial"/>
          <w:sz w:val="24"/>
        </w:rPr>
        <w:t>x the</w:t>
      </w:r>
      <w:r w:rsidRPr="009B3F73">
        <w:rPr>
          <w:rFonts w:ascii="Arial" w:hAnsi="Arial" w:cs="Arial"/>
          <w:sz w:val="24"/>
        </w:rPr>
        <w:t xml:space="preserve"> lesser of 2% or the CPI applicable to the tax levy limit in 2015</w:t>
      </w:r>
      <w:r w:rsidR="006E3BBD" w:rsidRPr="009B3F73">
        <w:rPr>
          <w:rFonts w:ascii="Arial" w:hAnsi="Arial" w:cs="Arial"/>
          <w:sz w:val="24"/>
        </w:rPr>
        <w:t>)</w:t>
      </w:r>
      <w:r w:rsidR="007379B8" w:rsidRPr="009B3F73">
        <w:rPr>
          <w:rFonts w:ascii="Arial" w:hAnsi="Arial" w:cs="Arial"/>
          <w:sz w:val="24"/>
        </w:rPr>
        <w:t>.</w:t>
      </w:r>
    </w:p>
    <w:p w:rsidR="00AD2D44" w:rsidRDefault="00AD2D44" w:rsidP="00AD2D44">
      <w:pPr>
        <w:pStyle w:val="ListParagraph"/>
        <w:spacing w:before="0" w:after="0" w:afterAutospacing="0" w:line="240" w:lineRule="auto"/>
        <w:rPr>
          <w:rFonts w:ascii="Arial" w:hAnsi="Arial" w:cs="Arial"/>
          <w:sz w:val="24"/>
        </w:rPr>
      </w:pPr>
    </w:p>
    <w:p w:rsidR="0070242C" w:rsidRDefault="0070242C" w:rsidP="00AD2D44">
      <w:pPr>
        <w:pStyle w:val="ListParagraph"/>
        <w:spacing w:before="0" w:after="0" w:afterAutospacing="0" w:line="240" w:lineRule="auto"/>
        <w:rPr>
          <w:rFonts w:ascii="Arial" w:hAnsi="Arial" w:cs="Arial"/>
          <w:sz w:val="24"/>
        </w:rPr>
      </w:pPr>
    </w:p>
    <w:p w:rsidR="0070242C" w:rsidRDefault="0070242C" w:rsidP="00AD2D44">
      <w:pPr>
        <w:pStyle w:val="ListParagraph"/>
        <w:spacing w:before="0" w:after="0" w:afterAutospacing="0" w:line="240" w:lineRule="auto"/>
        <w:rPr>
          <w:rFonts w:ascii="Arial" w:hAnsi="Arial" w:cs="Arial"/>
          <w:sz w:val="24"/>
        </w:rPr>
      </w:pPr>
    </w:p>
    <w:p w:rsidR="00317AEE" w:rsidRDefault="00317AEE" w:rsidP="00AD2D44">
      <w:pPr>
        <w:pStyle w:val="ListParagraph"/>
        <w:spacing w:before="0" w:after="0" w:afterAutospacing="0" w:line="240" w:lineRule="auto"/>
        <w:rPr>
          <w:rFonts w:ascii="Arial" w:hAnsi="Arial" w:cs="Arial"/>
          <w:sz w:val="24"/>
        </w:rPr>
      </w:pPr>
    </w:p>
    <w:p w:rsidR="00317AEE" w:rsidRDefault="00317AEE" w:rsidP="00AD2D44">
      <w:pPr>
        <w:pStyle w:val="ListParagraph"/>
        <w:spacing w:before="0" w:after="0" w:afterAutospacing="0" w:line="240" w:lineRule="auto"/>
        <w:rPr>
          <w:rFonts w:ascii="Arial" w:hAnsi="Arial" w:cs="Arial"/>
          <w:sz w:val="24"/>
        </w:rPr>
      </w:pPr>
    </w:p>
    <w:p w:rsidR="00317AEE" w:rsidRDefault="00317AEE" w:rsidP="00AD2D44">
      <w:pPr>
        <w:pStyle w:val="ListParagraph"/>
        <w:spacing w:before="0" w:after="0" w:afterAutospacing="0" w:line="240" w:lineRule="auto"/>
        <w:rPr>
          <w:rFonts w:ascii="Arial" w:hAnsi="Arial" w:cs="Arial"/>
          <w:sz w:val="24"/>
        </w:rPr>
      </w:pPr>
    </w:p>
    <w:p w:rsidR="0082570A" w:rsidRDefault="0082570A" w:rsidP="0082570A">
      <w:pPr>
        <w:pStyle w:val="ListParagraph"/>
        <w:spacing w:before="0" w:after="0" w:afterAutospacing="0" w:line="240" w:lineRule="auto"/>
        <w:ind w:left="1170"/>
        <w:rPr>
          <w:rFonts w:ascii="Arial" w:hAnsi="Arial" w:cs="Arial"/>
          <w:sz w:val="24"/>
        </w:rPr>
      </w:pPr>
    </w:p>
    <w:p w:rsidR="00AD2D44" w:rsidRPr="009B3F73" w:rsidRDefault="009B3F73" w:rsidP="00AD2D44">
      <w:pPr>
        <w:pStyle w:val="ListParagraph"/>
        <w:numPr>
          <w:ilvl w:val="1"/>
          <w:numId w:val="1"/>
        </w:numPr>
        <w:spacing w:before="0" w:after="0" w:afterAutospacing="0" w:line="240" w:lineRule="auto"/>
        <w:rPr>
          <w:rFonts w:ascii="Arial" w:hAnsi="Arial" w:cs="Arial"/>
          <w:sz w:val="24"/>
        </w:rPr>
      </w:pPr>
      <w:r>
        <w:rPr>
          <w:rFonts w:ascii="Arial" w:hAnsi="Arial" w:cs="Arial"/>
          <w:sz w:val="24"/>
        </w:rPr>
        <w:lastRenderedPageBreak/>
        <w:t xml:space="preserve">Example: </w:t>
      </w:r>
      <w:r w:rsidR="00AD2D44" w:rsidRPr="009B3F73">
        <w:rPr>
          <w:rFonts w:ascii="Arial" w:hAnsi="Arial" w:cs="Arial"/>
          <w:sz w:val="24"/>
        </w:rPr>
        <w:t xml:space="preserve">2014 Rebate to Homeowner = </w:t>
      </w:r>
      <w:r w:rsidR="00AD2D44" w:rsidRPr="009B3F73">
        <w:rPr>
          <w:rFonts w:ascii="Arial" w:hAnsi="Arial" w:cs="Arial"/>
          <w:sz w:val="24"/>
        </w:rPr>
        <w:tab/>
      </w:r>
      <w:r w:rsidR="00687F62" w:rsidRPr="009B3F73">
        <w:rPr>
          <w:rFonts w:ascii="Arial" w:hAnsi="Arial" w:cs="Arial"/>
          <w:sz w:val="24"/>
        </w:rPr>
        <w:t xml:space="preserve"> </w:t>
      </w:r>
      <w:r>
        <w:rPr>
          <w:rFonts w:ascii="Arial" w:hAnsi="Arial" w:cs="Arial"/>
          <w:sz w:val="24"/>
        </w:rPr>
        <w:t xml:space="preserve">        </w:t>
      </w:r>
      <w:r w:rsidR="00AD2D44" w:rsidRPr="009B3F73">
        <w:rPr>
          <w:rFonts w:ascii="Arial" w:hAnsi="Arial" w:cs="Arial"/>
          <w:sz w:val="24"/>
        </w:rPr>
        <w:t>$50</w:t>
      </w:r>
    </w:p>
    <w:p w:rsidR="00AD2D44" w:rsidRPr="009B3F73" w:rsidRDefault="009B3F73" w:rsidP="00AD2D44">
      <w:pPr>
        <w:spacing w:after="0" w:line="240" w:lineRule="auto"/>
        <w:ind w:left="2160"/>
        <w:rPr>
          <w:rFonts w:ascii="Arial" w:hAnsi="Arial" w:cs="Arial"/>
          <w:sz w:val="24"/>
        </w:rPr>
      </w:pPr>
      <w:r>
        <w:rPr>
          <w:rFonts w:ascii="Arial" w:hAnsi="Arial" w:cs="Arial"/>
          <w:sz w:val="24"/>
        </w:rPr>
        <w:t xml:space="preserve"> </w:t>
      </w:r>
      <w:r w:rsidR="00AD2D44" w:rsidRPr="009B3F73">
        <w:rPr>
          <w:rFonts w:ascii="Arial" w:hAnsi="Arial" w:cs="Arial"/>
          <w:sz w:val="24"/>
        </w:rPr>
        <w:t xml:space="preserve">2014-15 Tax Bill = </w:t>
      </w:r>
      <w:r w:rsidR="00AD2D44" w:rsidRPr="009B3F73">
        <w:rPr>
          <w:rFonts w:ascii="Arial" w:hAnsi="Arial" w:cs="Arial"/>
          <w:sz w:val="24"/>
        </w:rPr>
        <w:tab/>
      </w:r>
      <w:r w:rsidR="00AD2D44" w:rsidRPr="009B3F73">
        <w:rPr>
          <w:rFonts w:ascii="Arial" w:hAnsi="Arial" w:cs="Arial"/>
          <w:sz w:val="24"/>
        </w:rPr>
        <w:tab/>
      </w:r>
      <w:r w:rsidR="00AD2D44" w:rsidRPr="009B3F73">
        <w:rPr>
          <w:rFonts w:ascii="Arial" w:hAnsi="Arial" w:cs="Arial"/>
          <w:sz w:val="24"/>
        </w:rPr>
        <w:tab/>
      </w:r>
      <w:r w:rsidR="00687F62" w:rsidRPr="009B3F73">
        <w:rPr>
          <w:rFonts w:ascii="Arial" w:hAnsi="Arial" w:cs="Arial"/>
          <w:sz w:val="24"/>
        </w:rPr>
        <w:t xml:space="preserve"> </w:t>
      </w:r>
      <w:r>
        <w:rPr>
          <w:rFonts w:ascii="Arial" w:hAnsi="Arial" w:cs="Arial"/>
          <w:sz w:val="24"/>
        </w:rPr>
        <w:t xml:space="preserve">        </w:t>
      </w:r>
      <w:r w:rsidR="00AD2D44" w:rsidRPr="009B3F73">
        <w:rPr>
          <w:rFonts w:ascii="Arial" w:hAnsi="Arial" w:cs="Arial"/>
          <w:sz w:val="24"/>
        </w:rPr>
        <w:t>$2,550</w:t>
      </w:r>
    </w:p>
    <w:p w:rsidR="00AD2D44" w:rsidRPr="009B3F73" w:rsidRDefault="009B3F73" w:rsidP="00AD2D44">
      <w:pPr>
        <w:spacing w:after="0" w:line="240" w:lineRule="auto"/>
        <w:ind w:left="2160"/>
        <w:rPr>
          <w:rFonts w:ascii="Arial" w:hAnsi="Arial" w:cs="Arial"/>
          <w:sz w:val="24"/>
        </w:rPr>
      </w:pPr>
      <w:r>
        <w:rPr>
          <w:rFonts w:ascii="Arial" w:hAnsi="Arial" w:cs="Arial"/>
          <w:sz w:val="24"/>
        </w:rPr>
        <w:t xml:space="preserve"> </w:t>
      </w:r>
      <w:r w:rsidR="00D359AB" w:rsidRPr="009B3F73">
        <w:rPr>
          <w:rFonts w:ascii="Arial" w:hAnsi="Arial" w:cs="Arial"/>
          <w:sz w:val="24"/>
        </w:rPr>
        <w:t>2015-16</w:t>
      </w:r>
      <w:r w:rsidR="00AD2D44" w:rsidRPr="009B3F73">
        <w:rPr>
          <w:rFonts w:ascii="Arial" w:hAnsi="Arial" w:cs="Arial"/>
          <w:sz w:val="24"/>
        </w:rPr>
        <w:t xml:space="preserve"> Tax Bill =</w:t>
      </w:r>
      <w:r w:rsidR="00AD2D44" w:rsidRPr="009B3F73">
        <w:rPr>
          <w:rFonts w:ascii="Arial" w:hAnsi="Arial" w:cs="Arial"/>
          <w:sz w:val="24"/>
        </w:rPr>
        <w:tab/>
      </w:r>
      <w:r w:rsidR="00AD2D44" w:rsidRPr="009B3F73">
        <w:rPr>
          <w:rFonts w:ascii="Arial" w:hAnsi="Arial" w:cs="Arial"/>
          <w:sz w:val="24"/>
        </w:rPr>
        <w:tab/>
      </w:r>
      <w:r w:rsidR="00AD2D44" w:rsidRPr="009B3F73">
        <w:rPr>
          <w:rFonts w:ascii="Arial" w:hAnsi="Arial" w:cs="Arial"/>
          <w:sz w:val="24"/>
        </w:rPr>
        <w:tab/>
      </w:r>
      <w:r>
        <w:rPr>
          <w:rFonts w:ascii="Arial" w:hAnsi="Arial" w:cs="Arial"/>
          <w:sz w:val="24"/>
        </w:rPr>
        <w:t xml:space="preserve">       </w:t>
      </w:r>
      <w:r w:rsidR="00687F62" w:rsidRPr="009B3F73">
        <w:rPr>
          <w:rFonts w:ascii="Arial" w:hAnsi="Arial" w:cs="Arial"/>
          <w:sz w:val="24"/>
        </w:rPr>
        <w:t xml:space="preserve"> </w:t>
      </w:r>
      <w:r>
        <w:rPr>
          <w:rFonts w:ascii="Arial" w:hAnsi="Arial" w:cs="Arial"/>
          <w:sz w:val="24"/>
        </w:rPr>
        <w:t xml:space="preserve"> </w:t>
      </w:r>
      <w:r w:rsidR="00AD2D44" w:rsidRPr="009B3F73">
        <w:rPr>
          <w:rFonts w:ascii="Arial" w:hAnsi="Arial" w:cs="Arial"/>
          <w:sz w:val="24"/>
        </w:rPr>
        <w:t>$2,5</w:t>
      </w:r>
      <w:r w:rsidR="00CF6F0A" w:rsidRPr="009B3F73">
        <w:rPr>
          <w:rFonts w:ascii="Arial" w:hAnsi="Arial" w:cs="Arial"/>
          <w:sz w:val="24"/>
        </w:rPr>
        <w:t>75</w:t>
      </w:r>
    </w:p>
    <w:p w:rsidR="00AD2D44" w:rsidRPr="009B3F73" w:rsidRDefault="009B3F73" w:rsidP="00AD2D44">
      <w:pPr>
        <w:spacing w:after="0" w:line="240" w:lineRule="auto"/>
        <w:ind w:left="2160"/>
        <w:rPr>
          <w:rFonts w:ascii="Arial" w:hAnsi="Arial" w:cs="Arial"/>
          <w:sz w:val="24"/>
        </w:rPr>
      </w:pPr>
      <w:r>
        <w:rPr>
          <w:rFonts w:ascii="Arial" w:hAnsi="Arial" w:cs="Arial"/>
          <w:sz w:val="24"/>
        </w:rPr>
        <w:t xml:space="preserve"> Increase in Taxes =</w:t>
      </w:r>
      <w:r>
        <w:rPr>
          <w:rFonts w:ascii="Arial" w:hAnsi="Arial" w:cs="Arial"/>
          <w:sz w:val="24"/>
        </w:rPr>
        <w:tab/>
      </w:r>
      <w:r>
        <w:rPr>
          <w:rFonts w:ascii="Arial" w:hAnsi="Arial" w:cs="Arial"/>
          <w:sz w:val="24"/>
        </w:rPr>
        <w:tab/>
        <w:t xml:space="preserve">         </w:t>
      </w:r>
      <w:r w:rsidR="00CF6F0A" w:rsidRPr="009B3F73">
        <w:rPr>
          <w:rFonts w:ascii="Arial" w:hAnsi="Arial" w:cs="Arial"/>
          <w:sz w:val="24"/>
        </w:rPr>
        <w:t>$25</w:t>
      </w:r>
    </w:p>
    <w:p w:rsidR="00AD2D44" w:rsidRDefault="009B3F73" w:rsidP="00AD2D44">
      <w:pPr>
        <w:spacing w:after="0" w:line="240" w:lineRule="auto"/>
        <w:ind w:left="2160"/>
        <w:rPr>
          <w:rFonts w:ascii="Arial" w:hAnsi="Arial" w:cs="Arial"/>
          <w:sz w:val="24"/>
        </w:rPr>
      </w:pPr>
      <w:r>
        <w:rPr>
          <w:rFonts w:ascii="Arial" w:hAnsi="Arial" w:cs="Arial"/>
          <w:sz w:val="24"/>
        </w:rPr>
        <w:t xml:space="preserve"> </w:t>
      </w:r>
      <w:r w:rsidR="00D359AB" w:rsidRPr="009B3F73">
        <w:rPr>
          <w:rFonts w:ascii="Arial" w:hAnsi="Arial" w:cs="Arial"/>
          <w:sz w:val="24"/>
        </w:rPr>
        <w:t>CPI up to</w:t>
      </w:r>
      <w:r w:rsidR="00CF6F0A" w:rsidRPr="009B3F73">
        <w:rPr>
          <w:rFonts w:ascii="Arial" w:hAnsi="Arial" w:cs="Arial"/>
          <w:sz w:val="24"/>
        </w:rPr>
        <w:t xml:space="preserve"> 2.00</w:t>
      </w:r>
      <w:r w:rsidR="00AD2D44" w:rsidRPr="009B3F73">
        <w:rPr>
          <w:rFonts w:ascii="Arial" w:hAnsi="Arial" w:cs="Arial"/>
          <w:sz w:val="24"/>
        </w:rPr>
        <w:t>%</w:t>
      </w:r>
      <w:r w:rsidR="00CF6F0A" w:rsidRPr="009B3F73">
        <w:rPr>
          <w:rFonts w:ascii="Arial" w:hAnsi="Arial" w:cs="Arial"/>
          <w:sz w:val="24"/>
        </w:rPr>
        <w:t xml:space="preserve"> </w:t>
      </w:r>
      <w:r w:rsidR="00687F62" w:rsidRPr="009B3F73">
        <w:rPr>
          <w:rFonts w:ascii="Arial" w:hAnsi="Arial" w:cs="Arial"/>
          <w:sz w:val="24"/>
        </w:rPr>
        <w:t xml:space="preserve"> </w:t>
      </w:r>
      <w:r w:rsidR="00AD2D44" w:rsidRPr="009B3F73">
        <w:rPr>
          <w:rFonts w:ascii="Arial" w:hAnsi="Arial" w:cs="Arial"/>
          <w:sz w:val="24"/>
        </w:rPr>
        <w:t xml:space="preserve">x </w:t>
      </w:r>
      <w:r w:rsidR="00CF6F0A" w:rsidRPr="009B3F73">
        <w:rPr>
          <w:rFonts w:ascii="Arial" w:hAnsi="Arial" w:cs="Arial"/>
          <w:sz w:val="24"/>
        </w:rPr>
        <w:t xml:space="preserve"> </w:t>
      </w:r>
      <w:r w:rsidR="00D359AB" w:rsidRPr="009B3F73">
        <w:rPr>
          <w:rFonts w:ascii="Arial" w:hAnsi="Arial" w:cs="Arial"/>
          <w:sz w:val="24"/>
        </w:rPr>
        <w:t>2014-15</w:t>
      </w:r>
      <w:r w:rsidR="00AD2D44" w:rsidRPr="009B3F73">
        <w:rPr>
          <w:rFonts w:ascii="Arial" w:hAnsi="Arial" w:cs="Arial"/>
          <w:sz w:val="24"/>
        </w:rPr>
        <w:t xml:space="preserve"> Tax Bill = </w:t>
      </w:r>
      <w:r w:rsidR="00CF6F0A" w:rsidRPr="009B3F73">
        <w:rPr>
          <w:rFonts w:ascii="Arial" w:hAnsi="Arial" w:cs="Arial"/>
          <w:sz w:val="24"/>
        </w:rPr>
        <w:t>$51</w:t>
      </w:r>
    </w:p>
    <w:p w:rsidR="00631661" w:rsidRPr="009B3F73" w:rsidRDefault="00631661" w:rsidP="00AD2D44">
      <w:pPr>
        <w:spacing w:after="0" w:line="240" w:lineRule="auto"/>
        <w:ind w:left="2160"/>
        <w:rPr>
          <w:rFonts w:ascii="Arial" w:hAnsi="Arial" w:cs="Arial"/>
          <w:sz w:val="24"/>
        </w:rPr>
      </w:pPr>
      <w:r>
        <w:rPr>
          <w:rFonts w:ascii="Arial" w:hAnsi="Arial" w:cs="Arial"/>
          <w:sz w:val="24"/>
        </w:rPr>
        <w:t xml:space="preserve"> (2% is used for this example)</w:t>
      </w:r>
    </w:p>
    <w:p w:rsidR="00AD2D44" w:rsidRPr="009B3F73" w:rsidRDefault="009B3F73" w:rsidP="00AD2D44">
      <w:pPr>
        <w:spacing w:after="0" w:line="240" w:lineRule="auto"/>
        <w:ind w:left="2160"/>
        <w:rPr>
          <w:rFonts w:ascii="Arial" w:hAnsi="Arial" w:cs="Arial"/>
          <w:sz w:val="24"/>
        </w:rPr>
      </w:pPr>
      <w:r>
        <w:rPr>
          <w:rFonts w:ascii="Arial" w:hAnsi="Arial" w:cs="Arial"/>
          <w:sz w:val="24"/>
        </w:rPr>
        <w:t xml:space="preserve"> </w:t>
      </w:r>
      <w:r w:rsidR="00AD2D44" w:rsidRPr="009B3F73">
        <w:rPr>
          <w:rFonts w:ascii="Arial" w:hAnsi="Arial" w:cs="Arial"/>
          <w:sz w:val="24"/>
        </w:rPr>
        <w:t>201</w:t>
      </w:r>
      <w:r w:rsidR="00CF6F0A" w:rsidRPr="009B3F73">
        <w:rPr>
          <w:rFonts w:ascii="Arial" w:hAnsi="Arial" w:cs="Arial"/>
          <w:sz w:val="24"/>
        </w:rPr>
        <w:t>5</w:t>
      </w:r>
      <w:r w:rsidR="00AD2D44" w:rsidRPr="009B3F73">
        <w:rPr>
          <w:rFonts w:ascii="Arial" w:hAnsi="Arial" w:cs="Arial"/>
          <w:sz w:val="24"/>
        </w:rPr>
        <w:t xml:space="preserve"> </w:t>
      </w:r>
      <w:r w:rsidR="00CF6F0A" w:rsidRPr="009B3F73">
        <w:rPr>
          <w:rFonts w:ascii="Arial" w:hAnsi="Arial" w:cs="Arial"/>
          <w:sz w:val="24"/>
        </w:rPr>
        <w:t xml:space="preserve">Rebate to Homeowner = </w:t>
      </w:r>
      <w:r w:rsidR="00CF6F0A" w:rsidRPr="009B3F73">
        <w:rPr>
          <w:rFonts w:ascii="Arial" w:hAnsi="Arial" w:cs="Arial"/>
          <w:sz w:val="24"/>
        </w:rPr>
        <w:tab/>
      </w:r>
      <w:r w:rsidR="00687F62" w:rsidRPr="009B3F73">
        <w:rPr>
          <w:rFonts w:ascii="Arial" w:hAnsi="Arial" w:cs="Arial"/>
          <w:sz w:val="24"/>
        </w:rPr>
        <w:t xml:space="preserve"> </w:t>
      </w:r>
      <w:r>
        <w:rPr>
          <w:rFonts w:ascii="Arial" w:hAnsi="Arial" w:cs="Arial"/>
          <w:sz w:val="24"/>
        </w:rPr>
        <w:t xml:space="preserve">        </w:t>
      </w:r>
      <w:r w:rsidR="00CF6F0A" w:rsidRPr="009B3F73">
        <w:rPr>
          <w:rFonts w:ascii="Arial" w:hAnsi="Arial" w:cs="Arial"/>
          <w:sz w:val="24"/>
        </w:rPr>
        <w:t>$51 + $50 = $101</w:t>
      </w:r>
      <w:r w:rsidR="00AD2D44" w:rsidRPr="009B3F73">
        <w:rPr>
          <w:rFonts w:ascii="Arial" w:hAnsi="Arial" w:cs="Arial"/>
          <w:sz w:val="24"/>
        </w:rPr>
        <w:t xml:space="preserve"> </w:t>
      </w:r>
    </w:p>
    <w:p w:rsidR="00D359AB" w:rsidRDefault="00D359AB" w:rsidP="00AD2D44">
      <w:pPr>
        <w:spacing w:after="0" w:line="240" w:lineRule="auto"/>
        <w:ind w:left="2160"/>
        <w:rPr>
          <w:rFonts w:ascii="Arial" w:hAnsi="Arial" w:cs="Arial"/>
          <w:sz w:val="24"/>
        </w:rPr>
      </w:pPr>
    </w:p>
    <w:p w:rsidR="00BE3352" w:rsidRPr="009B3F73" w:rsidRDefault="005033F4" w:rsidP="0093603D">
      <w:pPr>
        <w:pStyle w:val="ListParagraph"/>
        <w:numPr>
          <w:ilvl w:val="0"/>
          <w:numId w:val="1"/>
        </w:numPr>
        <w:spacing w:before="0" w:after="0" w:afterAutospacing="0" w:line="240" w:lineRule="auto"/>
        <w:jc w:val="both"/>
        <w:rPr>
          <w:rFonts w:ascii="Arial" w:hAnsi="Arial" w:cs="Arial"/>
          <w:sz w:val="24"/>
        </w:rPr>
      </w:pPr>
      <w:r w:rsidRPr="009B3F73">
        <w:rPr>
          <w:rFonts w:ascii="Arial" w:hAnsi="Arial" w:cs="Arial"/>
          <w:sz w:val="24"/>
        </w:rPr>
        <w:t>For eligible homeowners</w:t>
      </w:r>
      <w:r w:rsidR="00BE3352" w:rsidRPr="009B3F73">
        <w:rPr>
          <w:rFonts w:ascii="Arial" w:hAnsi="Arial" w:cs="Arial"/>
          <w:sz w:val="24"/>
        </w:rPr>
        <w:t xml:space="preserve">, the rebate will </w:t>
      </w:r>
      <w:r w:rsidR="00BE3352" w:rsidRPr="00631661">
        <w:rPr>
          <w:rFonts w:ascii="Arial" w:hAnsi="Arial" w:cs="Arial"/>
          <w:sz w:val="24"/>
          <w:u w:val="single"/>
        </w:rPr>
        <w:t>not</w:t>
      </w:r>
      <w:r w:rsidR="00BE3352" w:rsidRPr="009B3F73">
        <w:rPr>
          <w:rFonts w:ascii="Arial" w:hAnsi="Arial" w:cs="Arial"/>
          <w:sz w:val="24"/>
        </w:rPr>
        <w:t xml:space="preserve"> include the increase in taxes due to assessment increases as a result of: </w:t>
      </w:r>
    </w:p>
    <w:p w:rsidR="00BE3352" w:rsidRPr="009B3F73" w:rsidRDefault="00BE3352" w:rsidP="0093603D">
      <w:pPr>
        <w:pStyle w:val="ListParagraph"/>
        <w:numPr>
          <w:ilvl w:val="1"/>
          <w:numId w:val="1"/>
        </w:numPr>
        <w:spacing w:before="0" w:after="0" w:afterAutospacing="0" w:line="240" w:lineRule="auto"/>
        <w:jc w:val="both"/>
        <w:rPr>
          <w:rFonts w:ascii="Arial" w:hAnsi="Arial" w:cs="Arial"/>
          <w:sz w:val="24"/>
        </w:rPr>
      </w:pPr>
      <w:r w:rsidRPr="009B3F73">
        <w:rPr>
          <w:rFonts w:ascii="Arial" w:hAnsi="Arial" w:cs="Arial"/>
          <w:sz w:val="24"/>
        </w:rPr>
        <w:t xml:space="preserve">property improvements </w:t>
      </w:r>
      <w:r w:rsidR="005033F4" w:rsidRPr="009B3F73">
        <w:rPr>
          <w:rFonts w:ascii="Arial" w:hAnsi="Arial" w:cs="Arial"/>
          <w:sz w:val="24"/>
        </w:rPr>
        <w:t xml:space="preserve">or </w:t>
      </w:r>
    </w:p>
    <w:p w:rsidR="00BE3352" w:rsidRPr="009B3F73" w:rsidRDefault="005033F4" w:rsidP="0093603D">
      <w:pPr>
        <w:pStyle w:val="ListParagraph"/>
        <w:numPr>
          <w:ilvl w:val="1"/>
          <w:numId w:val="1"/>
        </w:numPr>
        <w:spacing w:before="0" w:after="0" w:afterAutospacing="0" w:line="240" w:lineRule="auto"/>
        <w:jc w:val="both"/>
        <w:rPr>
          <w:rFonts w:ascii="Arial" w:hAnsi="Arial" w:cs="Arial"/>
          <w:sz w:val="24"/>
        </w:rPr>
      </w:pPr>
      <w:r w:rsidRPr="009B3F73">
        <w:rPr>
          <w:rFonts w:ascii="Arial" w:hAnsi="Arial" w:cs="Arial"/>
          <w:sz w:val="24"/>
        </w:rPr>
        <w:t xml:space="preserve">loss of exemption(s) </w:t>
      </w:r>
    </w:p>
    <w:p w:rsidR="005033F4" w:rsidRPr="009B3F73" w:rsidRDefault="00BE3352" w:rsidP="0093603D">
      <w:pPr>
        <w:spacing w:after="0" w:line="240" w:lineRule="auto"/>
        <w:ind w:left="810"/>
        <w:jc w:val="both"/>
        <w:rPr>
          <w:rFonts w:ascii="Arial" w:hAnsi="Arial" w:cs="Arial"/>
          <w:sz w:val="24"/>
        </w:rPr>
      </w:pPr>
      <w:r w:rsidRPr="009B3F73">
        <w:rPr>
          <w:rFonts w:ascii="Arial" w:hAnsi="Arial" w:cs="Arial"/>
          <w:sz w:val="24"/>
        </w:rPr>
        <w:t>T</w:t>
      </w:r>
      <w:r w:rsidR="005033F4" w:rsidRPr="009B3F73">
        <w:rPr>
          <w:rFonts w:ascii="Arial" w:hAnsi="Arial" w:cs="Arial"/>
          <w:sz w:val="24"/>
        </w:rPr>
        <w:t>he rebates wil</w:t>
      </w:r>
      <w:r w:rsidRPr="009B3F73">
        <w:rPr>
          <w:rFonts w:ascii="Arial" w:hAnsi="Arial" w:cs="Arial"/>
          <w:sz w:val="24"/>
        </w:rPr>
        <w:t>l be calculated as if the increase</w:t>
      </w:r>
      <w:r w:rsidR="005033F4" w:rsidRPr="009B3F73">
        <w:rPr>
          <w:rFonts w:ascii="Arial" w:hAnsi="Arial" w:cs="Arial"/>
          <w:sz w:val="24"/>
        </w:rPr>
        <w:t xml:space="preserve"> in assessment had </w:t>
      </w:r>
      <w:r w:rsidR="005033F4" w:rsidRPr="00631661">
        <w:rPr>
          <w:rFonts w:ascii="Arial" w:hAnsi="Arial" w:cs="Arial"/>
          <w:sz w:val="24"/>
          <w:u w:val="single"/>
        </w:rPr>
        <w:t xml:space="preserve">not </w:t>
      </w:r>
      <w:r w:rsidR="005033F4" w:rsidRPr="009B3F73">
        <w:rPr>
          <w:rFonts w:ascii="Arial" w:hAnsi="Arial" w:cs="Arial"/>
          <w:sz w:val="24"/>
        </w:rPr>
        <w:t>occurred.</w:t>
      </w:r>
    </w:p>
    <w:p w:rsidR="00C713C8" w:rsidRPr="009B3F73" w:rsidRDefault="00C713C8" w:rsidP="0093603D">
      <w:pPr>
        <w:pStyle w:val="ListParagraph"/>
        <w:jc w:val="both"/>
        <w:rPr>
          <w:rFonts w:ascii="Arial" w:hAnsi="Arial" w:cs="Arial"/>
          <w:sz w:val="24"/>
        </w:rPr>
      </w:pPr>
    </w:p>
    <w:p w:rsidR="00C713C8" w:rsidRPr="009B3F73" w:rsidRDefault="00C713C8" w:rsidP="0093603D">
      <w:pPr>
        <w:pStyle w:val="ListParagraph"/>
        <w:numPr>
          <w:ilvl w:val="0"/>
          <w:numId w:val="1"/>
        </w:numPr>
        <w:spacing w:before="0" w:after="0" w:afterAutospacing="0" w:line="240" w:lineRule="auto"/>
        <w:jc w:val="both"/>
        <w:rPr>
          <w:rFonts w:ascii="Arial" w:hAnsi="Arial" w:cs="Arial"/>
          <w:sz w:val="24"/>
        </w:rPr>
      </w:pPr>
      <w:r w:rsidRPr="009B3F73">
        <w:rPr>
          <w:rFonts w:ascii="Arial" w:hAnsi="Arial" w:cs="Arial"/>
          <w:sz w:val="24"/>
        </w:rPr>
        <w:t xml:space="preserve">For eligible homeowners who have increases in tax bills due to </w:t>
      </w:r>
      <w:r w:rsidR="00BE3352" w:rsidRPr="009B3F73">
        <w:rPr>
          <w:rFonts w:ascii="Arial" w:hAnsi="Arial" w:cs="Arial"/>
          <w:sz w:val="24"/>
        </w:rPr>
        <w:t xml:space="preserve">a general “town or municipality wide” </w:t>
      </w:r>
      <w:r w:rsidRPr="009B3F73">
        <w:rPr>
          <w:rFonts w:ascii="Arial" w:hAnsi="Arial" w:cs="Arial"/>
          <w:sz w:val="24"/>
        </w:rPr>
        <w:t>reevaluation, the rebate will be calculated as follows:</w:t>
      </w:r>
    </w:p>
    <w:p w:rsidR="00C713C8" w:rsidRPr="009B3F73" w:rsidRDefault="00C713C8" w:rsidP="0093603D">
      <w:pPr>
        <w:pStyle w:val="ListParagraph"/>
        <w:jc w:val="both"/>
        <w:rPr>
          <w:rFonts w:ascii="Arial" w:hAnsi="Arial" w:cs="Arial"/>
          <w:sz w:val="24"/>
        </w:rPr>
      </w:pPr>
    </w:p>
    <w:p w:rsidR="00C713C8" w:rsidRPr="009B3F73" w:rsidRDefault="00C713C8" w:rsidP="0093603D">
      <w:pPr>
        <w:pStyle w:val="ListParagraph"/>
        <w:numPr>
          <w:ilvl w:val="1"/>
          <w:numId w:val="1"/>
        </w:numPr>
        <w:spacing w:before="0" w:after="0" w:afterAutospacing="0" w:line="240" w:lineRule="auto"/>
        <w:jc w:val="both"/>
        <w:rPr>
          <w:rFonts w:ascii="Arial" w:hAnsi="Arial" w:cs="Arial"/>
          <w:sz w:val="24"/>
        </w:rPr>
      </w:pPr>
      <w:r w:rsidRPr="009B3F73">
        <w:rPr>
          <w:rFonts w:ascii="Arial" w:hAnsi="Arial" w:cs="Arial"/>
          <w:sz w:val="24"/>
        </w:rPr>
        <w:t xml:space="preserve">If the home’s assessment increased more than the average </w:t>
      </w:r>
      <w:r w:rsidR="00BE3352" w:rsidRPr="009B3F73">
        <w:rPr>
          <w:rFonts w:ascii="Arial" w:hAnsi="Arial" w:cs="Arial"/>
          <w:sz w:val="24"/>
        </w:rPr>
        <w:t>assessment increase for the municipality</w:t>
      </w:r>
      <w:r w:rsidRPr="009B3F73">
        <w:rPr>
          <w:rFonts w:ascii="Arial" w:hAnsi="Arial" w:cs="Arial"/>
          <w:sz w:val="24"/>
        </w:rPr>
        <w:t xml:space="preserve">, the rebate will be based on the average increase in assessment </w:t>
      </w:r>
    </w:p>
    <w:p w:rsidR="00C713C8" w:rsidRPr="009B3F73" w:rsidRDefault="00C713C8" w:rsidP="0093603D">
      <w:pPr>
        <w:pStyle w:val="ListParagraph"/>
        <w:numPr>
          <w:ilvl w:val="1"/>
          <w:numId w:val="1"/>
        </w:numPr>
        <w:spacing w:before="0" w:after="0" w:afterAutospacing="0" w:line="240" w:lineRule="auto"/>
        <w:jc w:val="both"/>
        <w:rPr>
          <w:rFonts w:ascii="Arial" w:hAnsi="Arial" w:cs="Arial"/>
          <w:sz w:val="24"/>
        </w:rPr>
      </w:pPr>
      <w:r w:rsidRPr="009B3F73">
        <w:rPr>
          <w:rFonts w:ascii="Arial" w:hAnsi="Arial" w:cs="Arial"/>
          <w:sz w:val="24"/>
        </w:rPr>
        <w:t xml:space="preserve">If the home’s assessment increased less than the average </w:t>
      </w:r>
      <w:r w:rsidR="00BE3352" w:rsidRPr="009B3F73">
        <w:rPr>
          <w:rFonts w:ascii="Arial" w:hAnsi="Arial" w:cs="Arial"/>
          <w:sz w:val="24"/>
        </w:rPr>
        <w:t>assessment increase for the municipality</w:t>
      </w:r>
      <w:r w:rsidRPr="009B3F73">
        <w:rPr>
          <w:rFonts w:ascii="Arial" w:hAnsi="Arial" w:cs="Arial"/>
          <w:sz w:val="24"/>
        </w:rPr>
        <w:t>, the rebate will be based on the actual reassessed value of the home.</w:t>
      </w:r>
    </w:p>
    <w:p w:rsidR="00AD2D44" w:rsidRPr="009B3F73" w:rsidRDefault="00AD2D44" w:rsidP="0093603D">
      <w:pPr>
        <w:pStyle w:val="ListParagraph"/>
        <w:spacing w:after="0" w:line="240" w:lineRule="auto"/>
        <w:ind w:left="1170"/>
        <w:jc w:val="both"/>
        <w:rPr>
          <w:rFonts w:ascii="Arial" w:hAnsi="Arial" w:cs="Arial"/>
          <w:sz w:val="24"/>
        </w:rPr>
      </w:pPr>
    </w:p>
    <w:p w:rsidR="00AD2D44" w:rsidRPr="009B3F73" w:rsidRDefault="00BE3352" w:rsidP="0093603D">
      <w:pPr>
        <w:pStyle w:val="ListParagraph"/>
        <w:numPr>
          <w:ilvl w:val="0"/>
          <w:numId w:val="1"/>
        </w:numPr>
        <w:spacing w:after="0" w:line="240" w:lineRule="auto"/>
        <w:jc w:val="both"/>
        <w:rPr>
          <w:rFonts w:ascii="Arial" w:hAnsi="Arial" w:cs="Arial"/>
          <w:sz w:val="24"/>
        </w:rPr>
      </w:pPr>
      <w:r w:rsidRPr="009B3F73">
        <w:rPr>
          <w:rFonts w:ascii="Arial" w:hAnsi="Arial" w:cs="Arial"/>
          <w:sz w:val="24"/>
        </w:rPr>
        <w:t xml:space="preserve">Receipt of a rebate </w:t>
      </w:r>
      <w:r w:rsidR="00016313" w:rsidRPr="009B3F73">
        <w:rPr>
          <w:rFonts w:ascii="Arial" w:hAnsi="Arial" w:cs="Arial"/>
          <w:sz w:val="24"/>
        </w:rPr>
        <w:t xml:space="preserve">is not dependent on </w:t>
      </w:r>
      <w:r w:rsidR="00631661">
        <w:rPr>
          <w:rFonts w:ascii="Arial" w:hAnsi="Arial" w:cs="Arial"/>
          <w:sz w:val="24"/>
        </w:rPr>
        <w:t>whether or not</w:t>
      </w:r>
      <w:r w:rsidR="00016313" w:rsidRPr="009B3F73">
        <w:rPr>
          <w:rFonts w:ascii="Arial" w:hAnsi="Arial" w:cs="Arial"/>
          <w:sz w:val="24"/>
        </w:rPr>
        <w:t xml:space="preserve"> a tax bill is paid.</w:t>
      </w:r>
    </w:p>
    <w:p w:rsidR="00016313" w:rsidRPr="009B3F73" w:rsidRDefault="00016313" w:rsidP="0093603D">
      <w:pPr>
        <w:pStyle w:val="ListParagraph"/>
        <w:spacing w:after="0" w:line="240" w:lineRule="auto"/>
        <w:jc w:val="both"/>
        <w:rPr>
          <w:rFonts w:ascii="Arial" w:hAnsi="Arial" w:cs="Arial"/>
          <w:sz w:val="24"/>
        </w:rPr>
      </w:pPr>
    </w:p>
    <w:p w:rsidR="00C26B4D" w:rsidRDefault="00016313" w:rsidP="0093603D">
      <w:pPr>
        <w:pStyle w:val="ListParagraph"/>
        <w:numPr>
          <w:ilvl w:val="0"/>
          <w:numId w:val="1"/>
        </w:numPr>
        <w:spacing w:after="0" w:line="240" w:lineRule="auto"/>
        <w:jc w:val="both"/>
        <w:rPr>
          <w:rFonts w:ascii="Arial" w:hAnsi="Arial" w:cs="Arial"/>
          <w:sz w:val="24"/>
        </w:rPr>
      </w:pPr>
      <w:r w:rsidRPr="009B3F73">
        <w:rPr>
          <w:rFonts w:ascii="Arial" w:hAnsi="Arial" w:cs="Arial"/>
          <w:sz w:val="24"/>
        </w:rPr>
        <w:t>Homeowners in a school district</w:t>
      </w:r>
      <w:r w:rsidR="00C26B4D" w:rsidRPr="009B3F73">
        <w:rPr>
          <w:rFonts w:ascii="Arial" w:hAnsi="Arial" w:cs="Arial"/>
          <w:sz w:val="24"/>
        </w:rPr>
        <w:t xml:space="preserve"> that does not comply with the tax cap in 2014 will be eligible for the rebate in 2015 as long as the school district complies with tax cap</w:t>
      </w:r>
      <w:r w:rsidRPr="009B3F73">
        <w:rPr>
          <w:rFonts w:ascii="Arial" w:hAnsi="Arial" w:cs="Arial"/>
          <w:sz w:val="24"/>
        </w:rPr>
        <w:t xml:space="preserve"> and has an approved government efficiency plan</w:t>
      </w:r>
      <w:r w:rsidR="00C26B4D" w:rsidRPr="009B3F73">
        <w:rPr>
          <w:rFonts w:ascii="Arial" w:hAnsi="Arial" w:cs="Arial"/>
          <w:sz w:val="24"/>
        </w:rPr>
        <w:t xml:space="preserve"> in 2015.  The 2015 rebate will be based only on the increase in their school tax bill in 2015</w:t>
      </w:r>
      <w:r w:rsidRPr="009B3F73">
        <w:rPr>
          <w:rFonts w:ascii="Arial" w:hAnsi="Arial" w:cs="Arial"/>
          <w:sz w:val="24"/>
        </w:rPr>
        <w:t xml:space="preserve"> compared to 2014</w:t>
      </w:r>
      <w:r w:rsidR="00C26B4D" w:rsidRPr="009B3F73">
        <w:rPr>
          <w:rFonts w:ascii="Arial" w:hAnsi="Arial" w:cs="Arial"/>
          <w:sz w:val="24"/>
        </w:rPr>
        <w:t>.</w:t>
      </w:r>
    </w:p>
    <w:p w:rsidR="00EE4832" w:rsidRPr="00EE4832" w:rsidRDefault="00EE4832" w:rsidP="0093603D">
      <w:pPr>
        <w:pStyle w:val="ListParagraph"/>
        <w:jc w:val="both"/>
        <w:rPr>
          <w:rFonts w:ascii="Arial" w:hAnsi="Arial" w:cs="Arial"/>
          <w:sz w:val="24"/>
        </w:rPr>
      </w:pPr>
    </w:p>
    <w:p w:rsidR="00EE4832" w:rsidRPr="009B3F73" w:rsidRDefault="00EE4832" w:rsidP="0093603D">
      <w:pPr>
        <w:pStyle w:val="ListParagraph"/>
        <w:numPr>
          <w:ilvl w:val="0"/>
          <w:numId w:val="1"/>
        </w:numPr>
        <w:spacing w:after="0" w:line="240" w:lineRule="auto"/>
        <w:jc w:val="both"/>
        <w:rPr>
          <w:rFonts w:ascii="Arial" w:hAnsi="Arial" w:cs="Arial"/>
          <w:sz w:val="24"/>
        </w:rPr>
      </w:pPr>
      <w:r>
        <w:rPr>
          <w:rFonts w:ascii="Arial" w:hAnsi="Arial" w:cs="Arial"/>
          <w:sz w:val="24"/>
        </w:rPr>
        <w:t xml:space="preserve">The rebate for school taxes will only be dependent on the school district complying with the property tax cap (and having an approved government efficiency plan in 2015).  Other municipalities’ compliance with their property tax caps </w:t>
      </w:r>
      <w:r w:rsidR="00631661">
        <w:rPr>
          <w:rFonts w:ascii="Arial" w:hAnsi="Arial" w:cs="Arial"/>
          <w:sz w:val="24"/>
        </w:rPr>
        <w:t>will not impact whether a resident receives a rebate check for school taxes.</w:t>
      </w:r>
    </w:p>
    <w:p w:rsidR="005E1FFD" w:rsidRPr="009B3F73" w:rsidRDefault="005E1FFD" w:rsidP="0093603D">
      <w:pPr>
        <w:spacing w:after="0" w:line="240" w:lineRule="auto"/>
        <w:jc w:val="both"/>
        <w:rPr>
          <w:rFonts w:ascii="Arial" w:hAnsi="Arial" w:cs="Arial"/>
          <w:sz w:val="24"/>
        </w:rPr>
      </w:pPr>
    </w:p>
    <w:p w:rsidR="0002228B" w:rsidRPr="009B3F73" w:rsidRDefault="002C2BFA" w:rsidP="0093603D">
      <w:pPr>
        <w:ind w:left="360"/>
        <w:jc w:val="both"/>
        <w:rPr>
          <w:rFonts w:ascii="Arial" w:hAnsi="Arial" w:cs="Arial"/>
          <w:sz w:val="28"/>
          <w:szCs w:val="28"/>
          <w:u w:val="single"/>
        </w:rPr>
      </w:pPr>
      <w:r w:rsidRPr="009B3F73">
        <w:rPr>
          <w:rFonts w:ascii="Arial" w:hAnsi="Arial" w:cs="Arial"/>
          <w:sz w:val="28"/>
          <w:szCs w:val="28"/>
          <w:u w:val="single"/>
        </w:rPr>
        <w:t>EFFICIENCY PLANS</w:t>
      </w:r>
    </w:p>
    <w:p w:rsidR="00C713C8" w:rsidRPr="009B3F73" w:rsidRDefault="00C713C8" w:rsidP="0093603D">
      <w:pPr>
        <w:ind w:left="360"/>
        <w:jc w:val="both"/>
        <w:rPr>
          <w:rFonts w:ascii="Arial" w:hAnsi="Arial" w:cs="Arial"/>
          <w:b/>
          <w:i/>
          <w:sz w:val="28"/>
          <w:szCs w:val="28"/>
        </w:rPr>
      </w:pPr>
      <w:r w:rsidRPr="009B3F73">
        <w:rPr>
          <w:rFonts w:ascii="Arial" w:hAnsi="Arial" w:cs="Arial"/>
          <w:b/>
          <w:i/>
          <w:sz w:val="28"/>
          <w:szCs w:val="28"/>
        </w:rPr>
        <w:t xml:space="preserve">At this writing, the NYS Division of Budget is developing criteria for the </w:t>
      </w:r>
      <w:r w:rsidR="00687F62" w:rsidRPr="009B3F73">
        <w:rPr>
          <w:rFonts w:ascii="Arial" w:hAnsi="Arial" w:cs="Arial"/>
          <w:b/>
          <w:i/>
          <w:sz w:val="28"/>
          <w:szCs w:val="28"/>
        </w:rPr>
        <w:t xml:space="preserve">approval of </w:t>
      </w:r>
      <w:r w:rsidRPr="009B3F73">
        <w:rPr>
          <w:rFonts w:ascii="Arial" w:hAnsi="Arial" w:cs="Arial"/>
          <w:b/>
          <w:i/>
          <w:sz w:val="28"/>
          <w:szCs w:val="28"/>
        </w:rPr>
        <w:t>government efficiency plans required by this law.  As more information becomes available this document will be updated.</w:t>
      </w:r>
    </w:p>
    <w:p w:rsidR="002C2BFA" w:rsidRDefault="002C2BFA" w:rsidP="0093603D">
      <w:pPr>
        <w:pStyle w:val="ListParagraph"/>
        <w:numPr>
          <w:ilvl w:val="0"/>
          <w:numId w:val="1"/>
        </w:numPr>
        <w:spacing w:before="0" w:after="0" w:afterAutospacing="0" w:line="240" w:lineRule="auto"/>
        <w:jc w:val="both"/>
        <w:rPr>
          <w:rFonts w:ascii="Arial" w:hAnsi="Arial" w:cs="Arial"/>
          <w:sz w:val="24"/>
        </w:rPr>
      </w:pPr>
      <w:r w:rsidRPr="009B3F73">
        <w:rPr>
          <w:rFonts w:ascii="Arial" w:hAnsi="Arial" w:cs="Arial"/>
          <w:sz w:val="24"/>
        </w:rPr>
        <w:t>In 2015, in addition to complying with the property tax cap</w:t>
      </w:r>
      <w:r w:rsidR="00687F62" w:rsidRPr="009B3F73">
        <w:rPr>
          <w:rFonts w:ascii="Arial" w:hAnsi="Arial" w:cs="Arial"/>
          <w:sz w:val="24"/>
        </w:rPr>
        <w:t>,</w:t>
      </w:r>
      <w:r w:rsidRPr="009B3F73">
        <w:rPr>
          <w:rFonts w:ascii="Arial" w:hAnsi="Arial" w:cs="Arial"/>
          <w:sz w:val="24"/>
        </w:rPr>
        <w:t xml:space="preserve"> the rebate will also be dependent upon a school district having a state approved government efficiency plan.</w:t>
      </w:r>
    </w:p>
    <w:p w:rsidR="000F0E76" w:rsidRDefault="000F0E76" w:rsidP="000F0E76">
      <w:pPr>
        <w:pStyle w:val="ListParagraph"/>
        <w:jc w:val="both"/>
        <w:rPr>
          <w:rFonts w:ascii="Arial" w:hAnsi="Arial" w:cs="Arial"/>
          <w:sz w:val="24"/>
        </w:rPr>
      </w:pPr>
    </w:p>
    <w:p w:rsidR="000F0E76" w:rsidRPr="009B3F73" w:rsidRDefault="000F0E76" w:rsidP="000F0E76">
      <w:pPr>
        <w:pStyle w:val="ListParagraph"/>
        <w:jc w:val="both"/>
        <w:rPr>
          <w:rFonts w:ascii="Arial" w:hAnsi="Arial" w:cs="Arial"/>
          <w:sz w:val="24"/>
        </w:rPr>
      </w:pPr>
    </w:p>
    <w:p w:rsidR="000F0E76" w:rsidRPr="009B3F73" w:rsidRDefault="000F0E76" w:rsidP="000F0E76">
      <w:pPr>
        <w:pStyle w:val="ListParagraph"/>
        <w:numPr>
          <w:ilvl w:val="1"/>
          <w:numId w:val="1"/>
        </w:numPr>
        <w:spacing w:before="0" w:after="0" w:afterAutospacing="0" w:line="240" w:lineRule="auto"/>
        <w:jc w:val="both"/>
        <w:rPr>
          <w:rFonts w:ascii="Arial" w:hAnsi="Arial" w:cs="Arial"/>
          <w:sz w:val="24"/>
        </w:rPr>
      </w:pPr>
      <w:r w:rsidRPr="009B3F73">
        <w:rPr>
          <w:rFonts w:ascii="Arial" w:hAnsi="Arial" w:cs="Arial"/>
          <w:sz w:val="24"/>
        </w:rPr>
        <w:t xml:space="preserve">Plans may be regional, multi-district, or individual school district </w:t>
      </w:r>
    </w:p>
    <w:p w:rsidR="000F0E76" w:rsidRPr="009B3F73" w:rsidRDefault="000F0E76" w:rsidP="000F0E76">
      <w:pPr>
        <w:pStyle w:val="ListParagraph"/>
        <w:numPr>
          <w:ilvl w:val="1"/>
          <w:numId w:val="1"/>
        </w:numPr>
        <w:spacing w:before="0" w:after="0" w:afterAutospacing="0" w:line="240" w:lineRule="auto"/>
        <w:jc w:val="both"/>
        <w:rPr>
          <w:rFonts w:ascii="Arial" w:hAnsi="Arial" w:cs="Arial"/>
          <w:sz w:val="24"/>
        </w:rPr>
      </w:pPr>
      <w:r w:rsidRPr="009B3F73">
        <w:rPr>
          <w:rFonts w:ascii="Arial" w:hAnsi="Arial" w:cs="Arial"/>
          <w:sz w:val="24"/>
        </w:rPr>
        <w:t>BOCES may convene and facilitate development of an efficiency plan for each BOCES region.</w:t>
      </w:r>
    </w:p>
    <w:p w:rsidR="000F0E76" w:rsidRDefault="000F0E76" w:rsidP="000F0E76">
      <w:pPr>
        <w:pStyle w:val="ListParagraph"/>
        <w:spacing w:before="0" w:after="0" w:afterAutospacing="0" w:line="240" w:lineRule="auto"/>
        <w:jc w:val="both"/>
        <w:rPr>
          <w:rFonts w:ascii="Arial" w:hAnsi="Arial" w:cs="Arial"/>
          <w:sz w:val="24"/>
        </w:rPr>
      </w:pPr>
    </w:p>
    <w:p w:rsidR="000F0E76" w:rsidRDefault="000F0E76" w:rsidP="0093603D">
      <w:pPr>
        <w:pStyle w:val="ListParagraph"/>
        <w:numPr>
          <w:ilvl w:val="0"/>
          <w:numId w:val="1"/>
        </w:numPr>
        <w:spacing w:before="0" w:after="0" w:afterAutospacing="0" w:line="240" w:lineRule="auto"/>
        <w:jc w:val="both"/>
        <w:rPr>
          <w:rFonts w:ascii="Arial" w:hAnsi="Arial" w:cs="Arial"/>
          <w:sz w:val="24"/>
        </w:rPr>
      </w:pPr>
      <w:r>
        <w:rPr>
          <w:rFonts w:ascii="Arial" w:hAnsi="Arial" w:cs="Arial"/>
          <w:sz w:val="24"/>
        </w:rPr>
        <w:lastRenderedPageBreak/>
        <w:t xml:space="preserve">Plans submitted by the lead district for a multi-district or regional plan must demonstrate savings and efficiencies equivalent to at least 1% of the </w:t>
      </w:r>
      <w:r w:rsidRPr="000F0E76">
        <w:rPr>
          <w:rFonts w:ascii="Arial" w:hAnsi="Arial" w:cs="Arial"/>
          <w:sz w:val="24"/>
          <w:u w:val="single"/>
        </w:rPr>
        <w:t>aggregate</w:t>
      </w:r>
      <w:r>
        <w:rPr>
          <w:rFonts w:ascii="Arial" w:hAnsi="Arial" w:cs="Arial"/>
          <w:sz w:val="24"/>
        </w:rPr>
        <w:t xml:space="preserve"> 2014-15 school year tax levies for all eligible school districts that are signatories of the plan </w:t>
      </w:r>
      <w:r w:rsidRPr="000F0E76">
        <w:rPr>
          <w:rFonts w:ascii="Arial" w:hAnsi="Arial" w:cs="Arial"/>
          <w:sz w:val="24"/>
          <w:u w:val="single"/>
        </w:rPr>
        <w:t xml:space="preserve">in each </w:t>
      </w:r>
      <w:r>
        <w:rPr>
          <w:rFonts w:ascii="Arial" w:hAnsi="Arial" w:cs="Arial"/>
          <w:sz w:val="24"/>
        </w:rPr>
        <w:t>of the three years starting in 2016-17.</w:t>
      </w:r>
    </w:p>
    <w:p w:rsidR="000F0E76" w:rsidRPr="000F0E76" w:rsidRDefault="000F0E76" w:rsidP="000F0E76">
      <w:pPr>
        <w:pStyle w:val="ListParagraph"/>
        <w:rPr>
          <w:rFonts w:ascii="Arial" w:hAnsi="Arial" w:cs="Arial"/>
          <w:sz w:val="24"/>
        </w:rPr>
      </w:pPr>
    </w:p>
    <w:p w:rsidR="000F0E76" w:rsidRDefault="000F0E76" w:rsidP="000F0E76">
      <w:pPr>
        <w:pStyle w:val="ListParagraph"/>
        <w:numPr>
          <w:ilvl w:val="0"/>
          <w:numId w:val="1"/>
        </w:numPr>
        <w:spacing w:before="0" w:after="0" w:afterAutospacing="0" w:line="240" w:lineRule="auto"/>
        <w:jc w:val="both"/>
        <w:rPr>
          <w:rFonts w:ascii="Arial" w:hAnsi="Arial" w:cs="Arial"/>
          <w:sz w:val="24"/>
        </w:rPr>
      </w:pPr>
      <w:r>
        <w:rPr>
          <w:rFonts w:ascii="Arial" w:hAnsi="Arial" w:cs="Arial"/>
          <w:sz w:val="24"/>
        </w:rPr>
        <w:t xml:space="preserve">When a district is submitting a </w:t>
      </w:r>
      <w:r w:rsidRPr="009B3F73">
        <w:rPr>
          <w:rFonts w:ascii="Arial" w:hAnsi="Arial" w:cs="Arial"/>
          <w:sz w:val="24"/>
        </w:rPr>
        <w:t xml:space="preserve">government efficiency plan </w:t>
      </w:r>
      <w:r>
        <w:rPr>
          <w:rFonts w:ascii="Arial" w:hAnsi="Arial" w:cs="Arial"/>
          <w:sz w:val="24"/>
        </w:rPr>
        <w:t xml:space="preserve">individually (not part of any </w:t>
      </w:r>
      <w:bookmarkStart w:id="0" w:name="_GoBack"/>
      <w:bookmarkEnd w:id="0"/>
      <w:r>
        <w:rPr>
          <w:rFonts w:ascii="Arial" w:hAnsi="Arial" w:cs="Arial"/>
          <w:sz w:val="24"/>
        </w:rPr>
        <w:t xml:space="preserve">multi-district or regional plan), the plan </w:t>
      </w:r>
      <w:r w:rsidRPr="009B3F73">
        <w:rPr>
          <w:rFonts w:ascii="Arial" w:hAnsi="Arial" w:cs="Arial"/>
          <w:sz w:val="24"/>
        </w:rPr>
        <w:t xml:space="preserve">must demonstrate </w:t>
      </w:r>
      <w:r>
        <w:rPr>
          <w:rFonts w:ascii="Arial" w:hAnsi="Arial" w:cs="Arial"/>
          <w:sz w:val="24"/>
        </w:rPr>
        <w:t xml:space="preserve">that </w:t>
      </w:r>
      <w:r w:rsidRPr="009B3F73">
        <w:rPr>
          <w:rFonts w:ascii="Arial" w:hAnsi="Arial" w:cs="Arial"/>
          <w:sz w:val="24"/>
        </w:rPr>
        <w:t xml:space="preserve">the school district will achieve three years of savings and efficiencies equivalent to 1% per year of the 2014 school tax levy </w:t>
      </w:r>
      <w:r w:rsidRPr="00317AEE">
        <w:rPr>
          <w:rFonts w:ascii="Arial" w:hAnsi="Arial" w:cs="Arial"/>
          <w:sz w:val="24"/>
          <w:u w:val="single"/>
        </w:rPr>
        <w:t>in each</w:t>
      </w:r>
      <w:r w:rsidRPr="009B3F73">
        <w:rPr>
          <w:rFonts w:ascii="Arial" w:hAnsi="Arial" w:cs="Arial"/>
          <w:sz w:val="24"/>
        </w:rPr>
        <w:t xml:space="preserve"> of three years starting in 2016-17.</w:t>
      </w:r>
    </w:p>
    <w:p w:rsidR="000F0E76" w:rsidRDefault="000F0E76" w:rsidP="000F0E76">
      <w:pPr>
        <w:pStyle w:val="ListParagraph"/>
        <w:spacing w:before="0" w:after="0" w:afterAutospacing="0" w:line="240" w:lineRule="auto"/>
        <w:jc w:val="both"/>
        <w:rPr>
          <w:rFonts w:ascii="Arial" w:hAnsi="Arial" w:cs="Arial"/>
          <w:sz w:val="24"/>
        </w:rPr>
      </w:pPr>
    </w:p>
    <w:p w:rsidR="002C2BFA" w:rsidRPr="009B3F73" w:rsidRDefault="0002228B" w:rsidP="0093603D">
      <w:pPr>
        <w:pStyle w:val="ListParagraph"/>
        <w:numPr>
          <w:ilvl w:val="0"/>
          <w:numId w:val="1"/>
        </w:numPr>
        <w:spacing w:before="0" w:after="0" w:afterAutospacing="0" w:line="240" w:lineRule="auto"/>
        <w:jc w:val="both"/>
        <w:rPr>
          <w:rFonts w:ascii="Arial" w:hAnsi="Arial" w:cs="Arial"/>
          <w:b/>
          <w:i/>
          <w:sz w:val="24"/>
        </w:rPr>
      </w:pPr>
      <w:r w:rsidRPr="009B3F73">
        <w:rPr>
          <w:rFonts w:ascii="Arial" w:hAnsi="Arial" w:cs="Arial"/>
          <w:sz w:val="24"/>
        </w:rPr>
        <w:t xml:space="preserve">Plans may include </w:t>
      </w:r>
      <w:r w:rsidR="00631661">
        <w:rPr>
          <w:rFonts w:ascii="Arial" w:hAnsi="Arial" w:cs="Arial"/>
          <w:sz w:val="24"/>
        </w:rPr>
        <w:t xml:space="preserve">past </w:t>
      </w:r>
      <w:r w:rsidRPr="009B3F73">
        <w:rPr>
          <w:rFonts w:ascii="Arial" w:hAnsi="Arial" w:cs="Arial"/>
          <w:sz w:val="24"/>
        </w:rPr>
        <w:t>efficiencies</w:t>
      </w:r>
      <w:r w:rsidR="00631661">
        <w:rPr>
          <w:rFonts w:ascii="Arial" w:hAnsi="Arial" w:cs="Arial"/>
          <w:sz w:val="24"/>
        </w:rPr>
        <w:t>, shared services and reforms</w:t>
      </w:r>
      <w:r w:rsidRPr="009B3F73">
        <w:rPr>
          <w:rFonts w:ascii="Arial" w:hAnsi="Arial" w:cs="Arial"/>
          <w:sz w:val="24"/>
        </w:rPr>
        <w:t xml:space="preserve"> already implemented</w:t>
      </w:r>
      <w:r w:rsidR="002C2BFA" w:rsidRPr="009B3F73">
        <w:rPr>
          <w:rFonts w:ascii="Arial" w:hAnsi="Arial" w:cs="Arial"/>
          <w:b/>
          <w:i/>
          <w:sz w:val="24"/>
        </w:rPr>
        <w:t>.  (At this writing, details on how far back or what types of ongoing efficiencies may be included has not been determined.)</w:t>
      </w:r>
    </w:p>
    <w:p w:rsidR="0002228B" w:rsidRPr="009B3F73" w:rsidRDefault="0002228B" w:rsidP="0093603D">
      <w:pPr>
        <w:pStyle w:val="ListParagraph"/>
        <w:spacing w:before="0" w:after="0" w:afterAutospacing="0" w:line="240" w:lineRule="auto"/>
        <w:jc w:val="both"/>
        <w:rPr>
          <w:rFonts w:ascii="Arial" w:hAnsi="Arial" w:cs="Arial"/>
          <w:sz w:val="24"/>
        </w:rPr>
      </w:pPr>
      <w:r w:rsidRPr="009B3F73">
        <w:rPr>
          <w:rFonts w:ascii="Arial" w:hAnsi="Arial" w:cs="Arial"/>
          <w:sz w:val="24"/>
        </w:rPr>
        <w:t xml:space="preserve"> </w:t>
      </w:r>
    </w:p>
    <w:p w:rsidR="0002228B" w:rsidRDefault="0082570A" w:rsidP="0093603D">
      <w:pPr>
        <w:pStyle w:val="ListParagraph"/>
        <w:numPr>
          <w:ilvl w:val="0"/>
          <w:numId w:val="1"/>
        </w:numPr>
        <w:spacing w:before="0" w:after="0" w:afterAutospacing="0" w:line="240" w:lineRule="auto"/>
        <w:jc w:val="both"/>
        <w:rPr>
          <w:rFonts w:ascii="Arial" w:hAnsi="Arial" w:cs="Arial"/>
          <w:sz w:val="24"/>
        </w:rPr>
      </w:pPr>
      <w:r>
        <w:rPr>
          <w:rFonts w:ascii="Arial" w:hAnsi="Arial" w:cs="Arial"/>
          <w:sz w:val="24"/>
        </w:rPr>
        <w:t xml:space="preserve">Efficiency </w:t>
      </w:r>
      <w:r w:rsidR="0002228B" w:rsidRPr="009B3F73">
        <w:rPr>
          <w:rFonts w:ascii="Arial" w:hAnsi="Arial" w:cs="Arial"/>
          <w:sz w:val="24"/>
        </w:rPr>
        <w:t xml:space="preserve">plans </w:t>
      </w:r>
      <w:r w:rsidR="007379B8" w:rsidRPr="009B3F73">
        <w:rPr>
          <w:rFonts w:ascii="Arial" w:hAnsi="Arial" w:cs="Arial"/>
          <w:sz w:val="24"/>
        </w:rPr>
        <w:t xml:space="preserve">are </w:t>
      </w:r>
      <w:r w:rsidR="0002228B" w:rsidRPr="009B3F73">
        <w:rPr>
          <w:rFonts w:ascii="Arial" w:hAnsi="Arial" w:cs="Arial"/>
          <w:sz w:val="24"/>
        </w:rPr>
        <w:t>to be submitted to the Director of the NYS Budget by June 1, 2015</w:t>
      </w:r>
      <w:r w:rsidR="007379B8" w:rsidRPr="009B3F73">
        <w:rPr>
          <w:rFonts w:ascii="Arial" w:hAnsi="Arial" w:cs="Arial"/>
          <w:sz w:val="24"/>
        </w:rPr>
        <w:t>.</w:t>
      </w:r>
      <w:r w:rsidR="00631661">
        <w:rPr>
          <w:rFonts w:ascii="Arial" w:hAnsi="Arial" w:cs="Arial"/>
          <w:sz w:val="24"/>
        </w:rPr>
        <w:t xml:space="preserve">  The Division of Budget will notify Tax and Finance of approval of government efficiency plans by July 31, 2015.</w:t>
      </w:r>
    </w:p>
    <w:p w:rsidR="00C53B87" w:rsidRPr="00C53B87" w:rsidRDefault="00C53B87" w:rsidP="00C53B87">
      <w:pPr>
        <w:pStyle w:val="ListParagraph"/>
        <w:rPr>
          <w:rFonts w:ascii="Arial" w:hAnsi="Arial" w:cs="Arial"/>
          <w:sz w:val="24"/>
        </w:rPr>
      </w:pPr>
    </w:p>
    <w:p w:rsidR="0082570A" w:rsidRDefault="0082570A" w:rsidP="0093603D">
      <w:pPr>
        <w:pStyle w:val="ListParagraph"/>
        <w:numPr>
          <w:ilvl w:val="0"/>
          <w:numId w:val="1"/>
        </w:numPr>
        <w:spacing w:before="0" w:after="0" w:afterAutospacing="0" w:line="240" w:lineRule="auto"/>
        <w:jc w:val="both"/>
        <w:rPr>
          <w:rFonts w:ascii="Arial" w:hAnsi="Arial" w:cs="Arial"/>
          <w:sz w:val="24"/>
        </w:rPr>
      </w:pPr>
      <w:r>
        <w:rPr>
          <w:rFonts w:ascii="Arial" w:hAnsi="Arial" w:cs="Arial"/>
          <w:sz w:val="24"/>
        </w:rPr>
        <w:t>What must be submitted for a multi-district plan is the plan itself, the list of eligible districts, certifications from each participating district and an analysis of the aggr</w:t>
      </w:r>
      <w:r w:rsidR="0059185D">
        <w:rPr>
          <w:rFonts w:ascii="Arial" w:hAnsi="Arial" w:cs="Arial"/>
          <w:sz w:val="24"/>
        </w:rPr>
        <w:t>egate amount of savings</w:t>
      </w:r>
      <w:r>
        <w:rPr>
          <w:rFonts w:ascii="Arial" w:hAnsi="Arial" w:cs="Arial"/>
          <w:sz w:val="24"/>
        </w:rPr>
        <w:t>.</w:t>
      </w:r>
    </w:p>
    <w:p w:rsidR="0082570A" w:rsidRPr="0082570A" w:rsidRDefault="0082570A" w:rsidP="0082570A">
      <w:pPr>
        <w:pStyle w:val="ListParagraph"/>
        <w:rPr>
          <w:rFonts w:ascii="Arial" w:hAnsi="Arial" w:cs="Arial"/>
          <w:sz w:val="24"/>
        </w:rPr>
      </w:pPr>
    </w:p>
    <w:p w:rsidR="00C53B87" w:rsidRPr="009B3F73" w:rsidRDefault="0082570A" w:rsidP="0093603D">
      <w:pPr>
        <w:pStyle w:val="ListParagraph"/>
        <w:numPr>
          <w:ilvl w:val="0"/>
          <w:numId w:val="1"/>
        </w:numPr>
        <w:spacing w:before="0" w:after="0" w:afterAutospacing="0" w:line="240" w:lineRule="auto"/>
        <w:jc w:val="both"/>
        <w:rPr>
          <w:rFonts w:ascii="Arial" w:hAnsi="Arial" w:cs="Arial"/>
          <w:sz w:val="24"/>
        </w:rPr>
      </w:pPr>
      <w:r>
        <w:rPr>
          <w:rFonts w:ascii="Arial" w:hAnsi="Arial" w:cs="Arial"/>
          <w:sz w:val="24"/>
        </w:rPr>
        <w:t xml:space="preserve">What must be submitted for an individual district plan is the plan itself, certifications of the Superintendent of Schools and an analysis of the savings set forth in the plan.   </w:t>
      </w:r>
    </w:p>
    <w:p w:rsidR="00AD2D44" w:rsidRPr="009B3F73" w:rsidRDefault="00AD2D44" w:rsidP="00AD2D44">
      <w:pPr>
        <w:pStyle w:val="ListParagraph"/>
        <w:rPr>
          <w:rFonts w:ascii="Arial" w:hAnsi="Arial" w:cs="Arial"/>
          <w:sz w:val="24"/>
        </w:rPr>
      </w:pPr>
    </w:p>
    <w:p w:rsidR="005A12F4" w:rsidRPr="009B3F73" w:rsidRDefault="009F56B0">
      <w:pPr>
        <w:rPr>
          <w:rFonts w:ascii="Arial" w:hAnsi="Arial" w:cs="Arial"/>
          <w:sz w:val="28"/>
          <w:szCs w:val="28"/>
          <w:u w:val="single"/>
        </w:rPr>
      </w:pPr>
      <w:r w:rsidRPr="009B3F73">
        <w:rPr>
          <w:rFonts w:ascii="Arial" w:hAnsi="Arial" w:cs="Arial"/>
          <w:sz w:val="28"/>
          <w:szCs w:val="28"/>
          <w:u w:val="single"/>
        </w:rPr>
        <w:t>REPORTING REQUIREMENTS</w:t>
      </w:r>
      <w:r w:rsidR="002B0652" w:rsidRPr="009B3F73">
        <w:rPr>
          <w:rFonts w:ascii="Arial" w:hAnsi="Arial" w:cs="Arial"/>
          <w:sz w:val="28"/>
          <w:szCs w:val="28"/>
          <w:u w:val="single"/>
        </w:rPr>
        <w:t xml:space="preserve"> for 2014</w:t>
      </w:r>
      <w:r w:rsidR="00506108" w:rsidRPr="009B3F73">
        <w:rPr>
          <w:rFonts w:ascii="Arial" w:hAnsi="Arial" w:cs="Arial"/>
          <w:sz w:val="28"/>
          <w:szCs w:val="28"/>
          <w:u w:val="single"/>
        </w:rPr>
        <w:t xml:space="preserve">   </w:t>
      </w:r>
    </w:p>
    <w:p w:rsidR="00506108" w:rsidRPr="009B3F73" w:rsidRDefault="00506108" w:rsidP="0093603D">
      <w:pPr>
        <w:jc w:val="both"/>
        <w:rPr>
          <w:rFonts w:ascii="Arial" w:hAnsi="Arial" w:cs="Arial"/>
          <w:b/>
          <w:i/>
          <w:sz w:val="28"/>
          <w:szCs w:val="28"/>
        </w:rPr>
      </w:pPr>
      <w:r w:rsidRPr="009B3F73">
        <w:rPr>
          <w:rFonts w:ascii="Arial" w:hAnsi="Arial" w:cs="Arial"/>
          <w:b/>
          <w:i/>
          <w:sz w:val="28"/>
          <w:szCs w:val="28"/>
        </w:rPr>
        <w:t xml:space="preserve">(More information on timelines and reporting forms will be available in the coming weeks.) </w:t>
      </w:r>
    </w:p>
    <w:p w:rsidR="00687F62" w:rsidRPr="009B3F73" w:rsidRDefault="00687F62" w:rsidP="0093603D">
      <w:pPr>
        <w:pStyle w:val="ListParagraph"/>
        <w:numPr>
          <w:ilvl w:val="0"/>
          <w:numId w:val="2"/>
        </w:numPr>
        <w:jc w:val="both"/>
        <w:rPr>
          <w:rFonts w:ascii="Arial" w:hAnsi="Arial" w:cs="Arial"/>
          <w:sz w:val="24"/>
          <w:szCs w:val="24"/>
        </w:rPr>
      </w:pPr>
      <w:r w:rsidRPr="009B3F73">
        <w:rPr>
          <w:rFonts w:ascii="Arial" w:hAnsi="Arial" w:cs="Arial"/>
          <w:sz w:val="24"/>
          <w:szCs w:val="24"/>
        </w:rPr>
        <w:t>April/May 2014 – School districts report 2013-14 school tax data to NYS Tax and Finance</w:t>
      </w:r>
    </w:p>
    <w:p w:rsidR="002C5E14" w:rsidRPr="009B3F73" w:rsidRDefault="002C5E14" w:rsidP="0093603D">
      <w:pPr>
        <w:pStyle w:val="ListParagraph"/>
        <w:jc w:val="both"/>
        <w:rPr>
          <w:rFonts w:ascii="Arial" w:hAnsi="Arial" w:cs="Arial"/>
          <w:sz w:val="24"/>
          <w:szCs w:val="24"/>
        </w:rPr>
      </w:pPr>
    </w:p>
    <w:p w:rsidR="009F56B0" w:rsidRPr="009B3F73" w:rsidRDefault="005033F4" w:rsidP="0093603D">
      <w:pPr>
        <w:pStyle w:val="ListParagraph"/>
        <w:numPr>
          <w:ilvl w:val="0"/>
          <w:numId w:val="2"/>
        </w:numPr>
        <w:jc w:val="both"/>
        <w:rPr>
          <w:rFonts w:ascii="Arial" w:hAnsi="Arial" w:cs="Arial"/>
          <w:sz w:val="24"/>
          <w:szCs w:val="24"/>
        </w:rPr>
      </w:pPr>
      <w:r w:rsidRPr="009B3F73">
        <w:rPr>
          <w:rFonts w:ascii="Arial" w:hAnsi="Arial" w:cs="Arial"/>
          <w:sz w:val="24"/>
          <w:szCs w:val="24"/>
        </w:rPr>
        <w:t xml:space="preserve">July </w:t>
      </w:r>
      <w:r w:rsidR="00687F62" w:rsidRPr="009B3F73">
        <w:rPr>
          <w:rFonts w:ascii="Arial" w:hAnsi="Arial" w:cs="Arial"/>
          <w:sz w:val="24"/>
          <w:szCs w:val="24"/>
        </w:rPr>
        <w:t xml:space="preserve">21, </w:t>
      </w:r>
      <w:r w:rsidRPr="009B3F73">
        <w:rPr>
          <w:rFonts w:ascii="Arial" w:hAnsi="Arial" w:cs="Arial"/>
          <w:sz w:val="24"/>
          <w:szCs w:val="24"/>
        </w:rPr>
        <w:t>2014 - School districts report to OSC compliance with tax cap</w:t>
      </w:r>
      <w:r w:rsidR="00687F62" w:rsidRPr="009B3F73">
        <w:rPr>
          <w:rFonts w:ascii="Arial" w:hAnsi="Arial" w:cs="Arial"/>
          <w:sz w:val="24"/>
          <w:szCs w:val="24"/>
        </w:rPr>
        <w:t xml:space="preserve"> (format TBD)</w:t>
      </w:r>
    </w:p>
    <w:p w:rsidR="002C5E14" w:rsidRPr="009B3F73" w:rsidRDefault="002C5E14" w:rsidP="0093603D">
      <w:pPr>
        <w:pStyle w:val="ListParagraph"/>
        <w:jc w:val="both"/>
        <w:rPr>
          <w:rFonts w:ascii="Arial" w:hAnsi="Arial" w:cs="Arial"/>
          <w:sz w:val="24"/>
          <w:szCs w:val="24"/>
        </w:rPr>
      </w:pPr>
    </w:p>
    <w:p w:rsidR="005033F4" w:rsidRPr="009B3F73" w:rsidRDefault="005033F4" w:rsidP="0093603D">
      <w:pPr>
        <w:pStyle w:val="ListParagraph"/>
        <w:numPr>
          <w:ilvl w:val="0"/>
          <w:numId w:val="2"/>
        </w:numPr>
        <w:jc w:val="both"/>
        <w:rPr>
          <w:rFonts w:ascii="Arial" w:hAnsi="Arial" w:cs="Arial"/>
          <w:sz w:val="24"/>
          <w:szCs w:val="24"/>
        </w:rPr>
      </w:pPr>
      <w:r w:rsidRPr="009B3F73">
        <w:rPr>
          <w:rFonts w:ascii="Arial" w:hAnsi="Arial" w:cs="Arial"/>
          <w:sz w:val="24"/>
          <w:szCs w:val="24"/>
        </w:rPr>
        <w:t xml:space="preserve">August 2014 – School districts report tax warrant information to NYS Tax and Finance </w:t>
      </w:r>
      <w:r w:rsidR="00AB71CE" w:rsidRPr="009B3F73">
        <w:rPr>
          <w:rFonts w:ascii="Arial" w:hAnsi="Arial" w:cs="Arial"/>
          <w:sz w:val="24"/>
          <w:szCs w:val="24"/>
        </w:rPr>
        <w:t>10</w:t>
      </w:r>
      <w:r w:rsidR="00840CB7" w:rsidRPr="009B3F73">
        <w:rPr>
          <w:rFonts w:ascii="Arial" w:hAnsi="Arial" w:cs="Arial"/>
          <w:sz w:val="24"/>
          <w:szCs w:val="24"/>
        </w:rPr>
        <w:t xml:space="preserve"> days</w:t>
      </w:r>
      <w:r w:rsidR="00AB71CE" w:rsidRPr="009B3F73">
        <w:rPr>
          <w:rFonts w:ascii="Arial" w:hAnsi="Arial" w:cs="Arial"/>
          <w:sz w:val="24"/>
          <w:szCs w:val="24"/>
        </w:rPr>
        <w:t xml:space="preserve"> after execution of warrant</w:t>
      </w:r>
    </w:p>
    <w:p w:rsidR="00840CB7" w:rsidRPr="009B3F73" w:rsidRDefault="00840CB7" w:rsidP="0093603D">
      <w:pPr>
        <w:pStyle w:val="ListParagraph"/>
        <w:jc w:val="both"/>
        <w:rPr>
          <w:rFonts w:ascii="Arial" w:hAnsi="Arial" w:cs="Arial"/>
          <w:sz w:val="24"/>
          <w:szCs w:val="24"/>
        </w:rPr>
      </w:pPr>
    </w:p>
    <w:p w:rsidR="00840CB7" w:rsidRPr="009B3F73" w:rsidRDefault="00840CB7" w:rsidP="0093603D">
      <w:pPr>
        <w:pStyle w:val="ListParagraph"/>
        <w:numPr>
          <w:ilvl w:val="1"/>
          <w:numId w:val="2"/>
        </w:numPr>
        <w:jc w:val="both"/>
        <w:rPr>
          <w:rFonts w:ascii="Arial" w:hAnsi="Arial" w:cs="Arial"/>
          <w:sz w:val="24"/>
          <w:szCs w:val="24"/>
        </w:rPr>
      </w:pPr>
      <w:r w:rsidRPr="009B3F73">
        <w:rPr>
          <w:rFonts w:ascii="Arial" w:hAnsi="Arial" w:cs="Arial"/>
          <w:sz w:val="24"/>
          <w:szCs w:val="24"/>
        </w:rPr>
        <w:t>Districts that have October tax warrants will submit information to NYS Tax and Finance after October warrant is finalized</w:t>
      </w:r>
    </w:p>
    <w:p w:rsidR="00840CB7" w:rsidRPr="009B3F73" w:rsidRDefault="00840CB7" w:rsidP="0093603D">
      <w:pPr>
        <w:pStyle w:val="ListParagraph"/>
        <w:ind w:left="1440"/>
        <w:jc w:val="both"/>
        <w:rPr>
          <w:rFonts w:ascii="Arial" w:hAnsi="Arial" w:cs="Arial"/>
          <w:sz w:val="24"/>
          <w:szCs w:val="24"/>
        </w:rPr>
      </w:pPr>
    </w:p>
    <w:p w:rsidR="00840CB7" w:rsidRPr="009B3F73" w:rsidRDefault="00840CB7" w:rsidP="0093603D">
      <w:pPr>
        <w:pStyle w:val="ListParagraph"/>
        <w:numPr>
          <w:ilvl w:val="0"/>
          <w:numId w:val="2"/>
        </w:numPr>
        <w:jc w:val="both"/>
        <w:rPr>
          <w:rFonts w:ascii="Arial" w:hAnsi="Arial" w:cs="Arial"/>
          <w:sz w:val="24"/>
          <w:szCs w:val="24"/>
        </w:rPr>
      </w:pPr>
      <w:r w:rsidRPr="009B3F73">
        <w:rPr>
          <w:rFonts w:ascii="Arial" w:hAnsi="Arial" w:cs="Arial"/>
          <w:sz w:val="24"/>
          <w:szCs w:val="24"/>
        </w:rPr>
        <w:t>October 2014 – Rebate checks mailed by NYS Tax and Finance to eligible homeowners</w:t>
      </w:r>
    </w:p>
    <w:p w:rsidR="009B3F73" w:rsidRDefault="009B3F73" w:rsidP="009B3F73">
      <w:pPr>
        <w:pStyle w:val="Footer"/>
        <w:jc w:val="center"/>
        <w:rPr>
          <w:rFonts w:ascii="Arial" w:hAnsi="Arial" w:cs="Arial"/>
          <w:b/>
          <w:color w:val="990000"/>
          <w:sz w:val="20"/>
        </w:rPr>
      </w:pPr>
    </w:p>
    <w:p w:rsidR="00091119" w:rsidRPr="004F0CCE" w:rsidRDefault="00091119" w:rsidP="00091119">
      <w:pPr>
        <w:pStyle w:val="Footer"/>
        <w:jc w:val="center"/>
        <w:rPr>
          <w:rFonts w:ascii="Arial" w:hAnsi="Arial" w:cs="Arial"/>
          <w:b/>
          <w:color w:val="990000"/>
        </w:rPr>
      </w:pPr>
      <w:r w:rsidRPr="004F0CCE">
        <w:rPr>
          <w:rFonts w:ascii="Arial" w:hAnsi="Arial" w:cs="Arial"/>
          <w:b/>
          <w:color w:val="990000"/>
        </w:rPr>
        <w:t>State Aid &amp; Financial Planning Service – Questar III BOCES</w:t>
      </w:r>
      <w:r w:rsidRPr="004F0CCE">
        <w:rPr>
          <w:rFonts w:ascii="Arial" w:hAnsi="Arial" w:cs="Arial"/>
          <w:color w:val="990000"/>
        </w:rPr>
        <w:br/>
        <w:t>10 Empire State Boulevard • Castleton, NY 12033 • Phone: 518.477.2635 • Fax: 518.477.4284</w:t>
      </w:r>
    </w:p>
    <w:p w:rsidR="00091119" w:rsidRPr="004F0CCE" w:rsidRDefault="00317AEE" w:rsidP="00091119">
      <w:pPr>
        <w:pStyle w:val="Footer"/>
        <w:jc w:val="center"/>
        <w:rPr>
          <w:rFonts w:ascii="Arial" w:hAnsi="Arial" w:cs="Arial"/>
          <w:color w:val="990000"/>
        </w:rPr>
      </w:pPr>
      <w:hyperlink r:id="rId7" w:history="1">
        <w:r w:rsidR="00091119" w:rsidRPr="004F0CCE">
          <w:rPr>
            <w:rStyle w:val="Hyperlink"/>
            <w:rFonts w:ascii="Arial" w:hAnsi="Arial" w:cs="Arial"/>
            <w:color w:val="990000"/>
          </w:rPr>
          <w:t>http://sap.questar.org</w:t>
        </w:r>
      </w:hyperlink>
      <w:r w:rsidR="00091119" w:rsidRPr="004F0CCE">
        <w:rPr>
          <w:rFonts w:ascii="Arial" w:hAnsi="Arial" w:cs="Arial"/>
          <w:color w:val="990000"/>
        </w:rPr>
        <w:t xml:space="preserve"> • </w:t>
      </w:r>
      <w:proofErr w:type="gramStart"/>
      <w:r w:rsidR="00091119" w:rsidRPr="004F0CCE">
        <w:rPr>
          <w:rFonts w:ascii="Arial" w:hAnsi="Arial" w:cs="Arial"/>
          <w:color w:val="990000"/>
        </w:rPr>
        <w:t>Twitter</w:t>
      </w:r>
      <w:proofErr w:type="gramEnd"/>
      <w:r w:rsidR="00091119" w:rsidRPr="004F0CCE">
        <w:rPr>
          <w:rFonts w:ascii="Arial" w:hAnsi="Arial" w:cs="Arial"/>
          <w:color w:val="990000"/>
        </w:rPr>
        <w:t xml:space="preserve">: </w:t>
      </w:r>
      <w:hyperlink r:id="rId8" w:history="1">
        <w:r w:rsidR="00091119" w:rsidRPr="004F0CCE">
          <w:rPr>
            <w:rStyle w:val="Hyperlink"/>
            <w:rFonts w:ascii="Arial" w:hAnsi="Arial" w:cs="Arial"/>
            <w:color w:val="990000"/>
          </w:rPr>
          <w:t>QIIISAP</w:t>
        </w:r>
      </w:hyperlink>
    </w:p>
    <w:p w:rsidR="00840CB7" w:rsidRPr="009B3F73" w:rsidRDefault="00571EA1" w:rsidP="00840CB7">
      <w:pPr>
        <w:rPr>
          <w:rFonts w:ascii="Arial" w:hAnsi="Arial" w:cs="Arial"/>
          <w:szCs w:val="24"/>
        </w:rPr>
      </w:pPr>
      <w:r>
        <w:rPr>
          <w:rFonts w:ascii="Arial" w:hAnsi="Arial" w:cs="Arial"/>
          <w:szCs w:val="24"/>
        </w:rPr>
        <w:t>May 16, 2014</w:t>
      </w:r>
    </w:p>
    <w:sectPr w:rsidR="00840CB7" w:rsidRPr="009B3F73" w:rsidSect="00317AEE">
      <w:pgSz w:w="12240" w:h="15840"/>
      <w:pgMar w:top="1008"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C3593"/>
    <w:multiLevelType w:val="hybridMultilevel"/>
    <w:tmpl w:val="E7C27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4956CA"/>
    <w:multiLevelType w:val="hybridMultilevel"/>
    <w:tmpl w:val="3990A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8B"/>
    <w:rsid w:val="00016313"/>
    <w:rsid w:val="0002228B"/>
    <w:rsid w:val="0002446A"/>
    <w:rsid w:val="00091119"/>
    <w:rsid w:val="000E62DA"/>
    <w:rsid w:val="000F0E76"/>
    <w:rsid w:val="00135F4A"/>
    <w:rsid w:val="002B0652"/>
    <w:rsid w:val="002C2BFA"/>
    <w:rsid w:val="002C5E14"/>
    <w:rsid w:val="00317AEE"/>
    <w:rsid w:val="003D2144"/>
    <w:rsid w:val="004426F2"/>
    <w:rsid w:val="005033F4"/>
    <w:rsid w:val="00506108"/>
    <w:rsid w:val="00571EA1"/>
    <w:rsid w:val="0059185D"/>
    <w:rsid w:val="005A12F4"/>
    <w:rsid w:val="005E1FFD"/>
    <w:rsid w:val="00631661"/>
    <w:rsid w:val="00687F62"/>
    <w:rsid w:val="006E3BBD"/>
    <w:rsid w:val="0070242C"/>
    <w:rsid w:val="007379B8"/>
    <w:rsid w:val="007A5354"/>
    <w:rsid w:val="007C5DDB"/>
    <w:rsid w:val="00803D5B"/>
    <w:rsid w:val="0082570A"/>
    <w:rsid w:val="00840CB7"/>
    <w:rsid w:val="008B56C0"/>
    <w:rsid w:val="0093603D"/>
    <w:rsid w:val="009B3F73"/>
    <w:rsid w:val="009F56B0"/>
    <w:rsid w:val="00A871AD"/>
    <w:rsid w:val="00AB71CE"/>
    <w:rsid w:val="00AD2D44"/>
    <w:rsid w:val="00BE3352"/>
    <w:rsid w:val="00C03FB5"/>
    <w:rsid w:val="00C26B4D"/>
    <w:rsid w:val="00C53B87"/>
    <w:rsid w:val="00C713C8"/>
    <w:rsid w:val="00CC692B"/>
    <w:rsid w:val="00CF6F0A"/>
    <w:rsid w:val="00D359AB"/>
    <w:rsid w:val="00EE4832"/>
    <w:rsid w:val="00FF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228B"/>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02228B"/>
    <w:pPr>
      <w:spacing w:before="180" w:after="100" w:afterAutospacing="1" w:line="210" w:lineRule="atLeast"/>
      <w:ind w:left="720"/>
      <w:contextualSpacing/>
    </w:pPr>
    <w:rPr>
      <w:rFonts w:ascii="Calibri" w:eastAsia="Calibri" w:hAnsi="Calibri" w:cs="Times New Roman"/>
    </w:rPr>
  </w:style>
  <w:style w:type="character" w:styleId="Hyperlink">
    <w:name w:val="Hyperlink"/>
    <w:uiPriority w:val="99"/>
    <w:semiHidden/>
    <w:unhideWhenUsed/>
    <w:rsid w:val="009B3F73"/>
    <w:rPr>
      <w:color w:val="0000FF"/>
      <w:u w:val="single"/>
    </w:rPr>
  </w:style>
  <w:style w:type="paragraph" w:styleId="Footer">
    <w:name w:val="footer"/>
    <w:basedOn w:val="Normal"/>
    <w:link w:val="FooterChar"/>
    <w:uiPriority w:val="99"/>
    <w:semiHidden/>
    <w:unhideWhenUsed/>
    <w:rsid w:val="009B3F73"/>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semiHidden/>
    <w:rsid w:val="009B3F7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228B"/>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02228B"/>
    <w:pPr>
      <w:spacing w:before="180" w:after="100" w:afterAutospacing="1" w:line="210" w:lineRule="atLeast"/>
      <w:ind w:left="720"/>
      <w:contextualSpacing/>
    </w:pPr>
    <w:rPr>
      <w:rFonts w:ascii="Calibri" w:eastAsia="Calibri" w:hAnsi="Calibri" w:cs="Times New Roman"/>
    </w:rPr>
  </w:style>
  <w:style w:type="character" w:styleId="Hyperlink">
    <w:name w:val="Hyperlink"/>
    <w:uiPriority w:val="99"/>
    <w:semiHidden/>
    <w:unhideWhenUsed/>
    <w:rsid w:val="009B3F73"/>
    <w:rPr>
      <w:color w:val="0000FF"/>
      <w:u w:val="single"/>
    </w:rPr>
  </w:style>
  <w:style w:type="paragraph" w:styleId="Footer">
    <w:name w:val="footer"/>
    <w:basedOn w:val="Normal"/>
    <w:link w:val="FooterChar"/>
    <w:uiPriority w:val="99"/>
    <w:semiHidden/>
    <w:unhideWhenUsed/>
    <w:rsid w:val="009B3F73"/>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semiHidden/>
    <w:rsid w:val="009B3F7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QIIISAP" TargetMode="External"/><Relationship Id="rId3" Type="http://schemas.openxmlformats.org/officeDocument/2006/relationships/styles" Target="styles.xml"/><Relationship Id="rId7" Type="http://schemas.openxmlformats.org/officeDocument/2006/relationships/hyperlink" Target="http://sap.questa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887C0-601F-466F-98B8-800A41F3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5759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Questar.org</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Levings</dc:creator>
  <cp:lastModifiedBy>Michele Levings</cp:lastModifiedBy>
  <cp:revision>2</cp:revision>
  <cp:lastPrinted>2014-05-05T17:34:00Z</cp:lastPrinted>
  <dcterms:created xsi:type="dcterms:W3CDTF">2014-05-16T15:06:00Z</dcterms:created>
  <dcterms:modified xsi:type="dcterms:W3CDTF">2014-05-16T15:06:00Z</dcterms:modified>
</cp:coreProperties>
</file>